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36FF" w14:textId="77777777" w:rsidR="0066454D" w:rsidRPr="000F3D4A" w:rsidRDefault="0066454D" w:rsidP="00EA4187">
      <w:pPr>
        <w:spacing w:after="0" w:line="360" w:lineRule="auto"/>
        <w:rPr>
          <w:rFonts w:ascii="Times New Roman" w:eastAsia="Times New Roman" w:hAnsi="Times New Roman" w:cs="Times New Roman"/>
          <w:sz w:val="28"/>
          <w:szCs w:val="28"/>
        </w:rPr>
      </w:pPr>
      <w:r w:rsidRPr="000F3D4A">
        <w:rPr>
          <w:rFonts w:ascii="Times New Roman" w:eastAsia="Times New Roman" w:hAnsi="Times New Roman" w:cs="Times New Roman"/>
          <w:sz w:val="28"/>
          <w:szCs w:val="28"/>
        </w:rPr>
        <w:t>Охорона здоров'я, фізична реабілітація, фізична терапія, ерготерапія.</w:t>
      </w:r>
    </w:p>
    <w:p w14:paraId="2FA12B15" w14:textId="63173B61" w:rsidR="00744E9D" w:rsidRPr="00A90D43" w:rsidRDefault="00627A0E" w:rsidP="000F3D4A">
      <w:pPr>
        <w:spacing w:after="0" w:line="360" w:lineRule="auto"/>
        <w:jc w:val="right"/>
        <w:rPr>
          <w:rFonts w:ascii="Times New Roman" w:hAnsi="Times New Roman" w:cs="Times New Roman"/>
          <w:b/>
          <w:bCs/>
          <w:sz w:val="28"/>
          <w:szCs w:val="28"/>
        </w:rPr>
      </w:pPr>
      <w:r w:rsidRPr="00A90D43">
        <w:rPr>
          <w:rFonts w:ascii="Times New Roman" w:hAnsi="Times New Roman" w:cs="Times New Roman"/>
          <w:sz w:val="28"/>
          <w:szCs w:val="28"/>
        </w:rPr>
        <w:t xml:space="preserve">                                                         </w:t>
      </w:r>
      <w:r w:rsidR="00110A4E" w:rsidRPr="00A90D43">
        <w:rPr>
          <w:rFonts w:ascii="Times New Roman" w:hAnsi="Times New Roman" w:cs="Times New Roman"/>
          <w:sz w:val="28"/>
          <w:szCs w:val="28"/>
        </w:rPr>
        <w:t xml:space="preserve">             </w:t>
      </w:r>
      <w:r w:rsidR="00D87379" w:rsidRPr="00A90D43">
        <w:rPr>
          <w:rFonts w:ascii="Times New Roman" w:hAnsi="Times New Roman" w:cs="Times New Roman"/>
          <w:b/>
          <w:bCs/>
          <w:sz w:val="28"/>
          <w:szCs w:val="28"/>
        </w:rPr>
        <w:t>Натал</w:t>
      </w:r>
      <w:r w:rsidR="00E700E6" w:rsidRPr="00A90D43">
        <w:rPr>
          <w:rFonts w:ascii="Times New Roman" w:hAnsi="Times New Roman" w:cs="Times New Roman"/>
          <w:b/>
          <w:bCs/>
          <w:sz w:val="28"/>
          <w:szCs w:val="28"/>
        </w:rPr>
        <w:t>ія Закаляк</w:t>
      </w:r>
      <w:r w:rsidR="000F3D4A" w:rsidRPr="000F3D4A">
        <w:rPr>
          <w:rFonts w:ascii="Times New Roman" w:hAnsi="Times New Roman" w:cs="Times New Roman"/>
          <w:b/>
          <w:bCs/>
          <w:sz w:val="28"/>
          <w:szCs w:val="28"/>
          <w:vertAlign w:val="superscript"/>
        </w:rPr>
        <w:t>1</w:t>
      </w:r>
      <w:r w:rsidR="00E700E6" w:rsidRPr="00A90D43">
        <w:rPr>
          <w:rFonts w:ascii="Times New Roman" w:hAnsi="Times New Roman" w:cs="Times New Roman"/>
          <w:b/>
          <w:bCs/>
          <w:sz w:val="28"/>
          <w:szCs w:val="28"/>
        </w:rPr>
        <w:t xml:space="preserve">, </w:t>
      </w:r>
      <w:r w:rsidR="00ED42AD">
        <w:rPr>
          <w:rFonts w:ascii="Times New Roman" w:hAnsi="Times New Roman" w:cs="Times New Roman"/>
          <w:b/>
          <w:bCs/>
          <w:sz w:val="28"/>
          <w:szCs w:val="28"/>
        </w:rPr>
        <w:t>Юрій Рогаля</w:t>
      </w:r>
      <w:r w:rsidR="000F3D4A" w:rsidRPr="000F3D4A">
        <w:rPr>
          <w:rFonts w:ascii="Times New Roman" w:hAnsi="Times New Roman" w:cs="Times New Roman"/>
          <w:b/>
          <w:bCs/>
          <w:sz w:val="28"/>
          <w:szCs w:val="28"/>
          <w:vertAlign w:val="superscript"/>
        </w:rPr>
        <w:t>2</w:t>
      </w:r>
    </w:p>
    <w:p w14:paraId="41F2D399" w14:textId="77777777" w:rsidR="004D3192" w:rsidRDefault="004D3192" w:rsidP="000F3D4A">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w:t>
      </w:r>
      <w:r w:rsidR="000F3D4A" w:rsidRPr="000F3D4A">
        <w:rPr>
          <w:rFonts w:ascii="Times New Roman" w:eastAsia="Times New Roman" w:hAnsi="Times New Roman" w:cs="Times New Roman"/>
          <w:i/>
          <w:spacing w:val="1"/>
          <w:sz w:val="28"/>
          <w:szCs w:val="28"/>
        </w:rPr>
        <w:t xml:space="preserve">доцент кафедри фізичної терапії, </w:t>
      </w:r>
      <w:proofErr w:type="spellStart"/>
      <w:r w:rsidR="000F3D4A" w:rsidRPr="000F3D4A">
        <w:rPr>
          <w:rFonts w:ascii="Times New Roman" w:eastAsia="Times New Roman" w:hAnsi="Times New Roman" w:cs="Times New Roman"/>
          <w:i/>
          <w:spacing w:val="1"/>
          <w:sz w:val="28"/>
          <w:szCs w:val="28"/>
        </w:rPr>
        <w:t>ерготерапії</w:t>
      </w:r>
      <w:proofErr w:type="spellEnd"/>
      <w:r w:rsidR="000F3D4A" w:rsidRPr="000F3D4A">
        <w:rPr>
          <w:rFonts w:ascii="Times New Roman" w:eastAsia="Times New Roman" w:hAnsi="Times New Roman" w:cs="Times New Roman"/>
          <w:i/>
          <w:spacing w:val="1"/>
          <w:sz w:val="28"/>
          <w:szCs w:val="28"/>
        </w:rPr>
        <w:t xml:space="preserve"> та здоров’я</w:t>
      </w:r>
    </w:p>
    <w:p w14:paraId="1CC478F6" w14:textId="431F206F" w:rsid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2</w:t>
      </w:r>
      <w:r w:rsidR="00ED42AD">
        <w:rPr>
          <w:rFonts w:ascii="Times New Roman" w:eastAsia="Times New Roman" w:hAnsi="Times New Roman" w:cs="Times New Roman"/>
          <w:i/>
          <w:spacing w:val="1"/>
          <w:sz w:val="28"/>
          <w:szCs w:val="28"/>
        </w:rPr>
        <w:t xml:space="preserve">старший викладач </w:t>
      </w:r>
      <w:r w:rsidR="00ED42AD" w:rsidRPr="000F3D4A">
        <w:rPr>
          <w:rFonts w:ascii="Times New Roman" w:eastAsia="Times New Roman" w:hAnsi="Times New Roman" w:cs="Times New Roman"/>
          <w:i/>
          <w:spacing w:val="1"/>
          <w:sz w:val="28"/>
          <w:szCs w:val="28"/>
        </w:rPr>
        <w:t xml:space="preserve">кафедри фізичної терапії, </w:t>
      </w:r>
      <w:proofErr w:type="spellStart"/>
      <w:r w:rsidR="00ED42AD" w:rsidRPr="000F3D4A">
        <w:rPr>
          <w:rFonts w:ascii="Times New Roman" w:eastAsia="Times New Roman" w:hAnsi="Times New Roman" w:cs="Times New Roman"/>
          <w:i/>
          <w:spacing w:val="1"/>
          <w:sz w:val="28"/>
          <w:szCs w:val="28"/>
        </w:rPr>
        <w:t>ерготерапії</w:t>
      </w:r>
      <w:proofErr w:type="spellEnd"/>
      <w:r w:rsidR="00ED42AD" w:rsidRPr="000F3D4A">
        <w:rPr>
          <w:rFonts w:ascii="Times New Roman" w:eastAsia="Times New Roman" w:hAnsi="Times New Roman" w:cs="Times New Roman"/>
          <w:i/>
          <w:spacing w:val="1"/>
          <w:sz w:val="28"/>
          <w:szCs w:val="28"/>
        </w:rPr>
        <w:t xml:space="preserve"> та здоров’я</w:t>
      </w:r>
    </w:p>
    <w:p w14:paraId="101F59CB" w14:textId="16D3678D" w:rsidR="004D3192" w:rsidRPr="004D3192"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1,2</w:t>
      </w:r>
      <w:r>
        <w:rPr>
          <w:rFonts w:ascii="Times New Roman" w:eastAsia="Times New Roman" w:hAnsi="Times New Roman" w:cs="Times New Roman"/>
          <w:i/>
          <w:spacing w:val="1"/>
          <w:sz w:val="28"/>
          <w:szCs w:val="28"/>
        </w:rPr>
        <w:t xml:space="preserve"> </w:t>
      </w:r>
      <w:r w:rsidRPr="004D3192">
        <w:rPr>
          <w:rFonts w:ascii="Times New Roman" w:eastAsia="Times New Roman" w:hAnsi="Times New Roman" w:cs="Times New Roman"/>
          <w:i/>
          <w:spacing w:val="1"/>
          <w:sz w:val="28"/>
          <w:szCs w:val="28"/>
        </w:rPr>
        <w:t xml:space="preserve">Дрогобицький державний педагогічний університет імені Івана Франка </w:t>
      </w:r>
    </w:p>
    <w:p w14:paraId="6C904C7C" w14:textId="1DC4829C" w:rsidR="004D3192" w:rsidRP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rPr>
        <w:t>Дрогобич, Україна</w:t>
      </w:r>
    </w:p>
    <w:p w14:paraId="592E9ED6" w14:textId="77777777" w:rsidR="004D3192" w:rsidRDefault="004D3192" w:rsidP="00EA4187">
      <w:pPr>
        <w:spacing w:after="0" w:line="360" w:lineRule="auto"/>
        <w:jc w:val="center"/>
        <w:rPr>
          <w:rFonts w:ascii="Times New Roman" w:hAnsi="Times New Roman" w:cs="Times New Roman"/>
          <w:b/>
          <w:bCs/>
          <w:sz w:val="28"/>
          <w:szCs w:val="28"/>
        </w:rPr>
      </w:pPr>
    </w:p>
    <w:p w14:paraId="2EA9F741" w14:textId="30E87AD5" w:rsidR="00E0467A" w:rsidRPr="00E0467A" w:rsidRDefault="00ED42AD" w:rsidP="00E0467A">
      <w:pPr>
        <w:spacing w:after="0" w:line="360" w:lineRule="auto"/>
        <w:jc w:val="center"/>
        <w:rPr>
          <w:rFonts w:ascii="Times New Roman" w:hAnsi="Times New Roman" w:cs="Times New Roman"/>
          <w:b/>
          <w:bCs/>
          <w:sz w:val="28"/>
          <w:szCs w:val="28"/>
        </w:rPr>
      </w:pPr>
      <w:r w:rsidRPr="00ED42AD">
        <w:rPr>
          <w:rFonts w:ascii="Times New Roman" w:hAnsi="Times New Roman" w:cs="Times New Roman"/>
          <w:b/>
          <w:bCs/>
          <w:sz w:val="28"/>
          <w:szCs w:val="28"/>
        </w:rPr>
        <w:t>ШКАЛИ ТА ОПИТУВАЛЬНИКИ ПРИ ПОРУШЕННЯХ ДІЯЛЬНОСТІ ОПОРНО-РУХОВОГО АПАРАТУ</w:t>
      </w:r>
    </w:p>
    <w:p w14:paraId="79824FC8" w14:textId="2D6CE61F" w:rsidR="00BC67E7" w:rsidRDefault="004D3192" w:rsidP="004A3270">
      <w:pPr>
        <w:pStyle w:val="af"/>
        <w:shd w:val="clear" w:color="auto" w:fill="FFFFFF"/>
        <w:spacing w:before="0" w:beforeAutospacing="0" w:after="0" w:afterAutospacing="0" w:line="360" w:lineRule="auto"/>
        <w:ind w:firstLine="708"/>
        <w:jc w:val="both"/>
        <w:rPr>
          <w:sz w:val="28"/>
          <w:szCs w:val="28"/>
        </w:rPr>
      </w:pPr>
      <w:r w:rsidRPr="00332B30">
        <w:rPr>
          <w:rStyle w:val="ae"/>
          <w:rFonts w:eastAsiaTheme="majorEastAsia"/>
          <w:sz w:val="28"/>
          <w:szCs w:val="28"/>
        </w:rPr>
        <w:t>Анотація</w:t>
      </w:r>
      <w:r>
        <w:rPr>
          <w:rStyle w:val="ae"/>
          <w:rFonts w:eastAsiaTheme="majorEastAsia"/>
          <w:sz w:val="28"/>
          <w:szCs w:val="28"/>
        </w:rPr>
        <w:t xml:space="preserve">. </w:t>
      </w:r>
      <w:r w:rsidR="00ED42AD" w:rsidRPr="00ED42AD">
        <w:rPr>
          <w:sz w:val="28"/>
          <w:szCs w:val="28"/>
        </w:rPr>
        <w:t xml:space="preserve">У статті розглянуто сучасні підходи до оцінювання функціонального стану пацієнтів із порушеннями опорно-рухового апарату із використанням стандартизованих шкал та опитувальників. Проаналізовано клінічне значення візуально-аналогової шкали болю, шкали </w:t>
      </w:r>
      <w:proofErr w:type="spellStart"/>
      <w:r w:rsidR="00ED42AD" w:rsidRPr="00ED42AD">
        <w:rPr>
          <w:sz w:val="28"/>
          <w:szCs w:val="28"/>
        </w:rPr>
        <w:t>Бартела</w:t>
      </w:r>
      <w:proofErr w:type="spellEnd"/>
      <w:r w:rsidR="00ED42AD" w:rsidRPr="00ED42AD">
        <w:rPr>
          <w:sz w:val="28"/>
          <w:szCs w:val="28"/>
        </w:rPr>
        <w:t xml:space="preserve">, шкали функціональної незалежності (FIM), а також спеціалізованих індексів для оцінки суглобового синдрому, включаючи суглобовий рахунок, індекс припухлості, тривалість ранкової скутості та функціональні індекси Лі і </w:t>
      </w:r>
      <w:proofErr w:type="spellStart"/>
      <w:r w:rsidR="00ED42AD" w:rsidRPr="00ED42AD">
        <w:rPr>
          <w:sz w:val="28"/>
          <w:szCs w:val="28"/>
        </w:rPr>
        <w:t>Лекена</w:t>
      </w:r>
      <w:proofErr w:type="spellEnd"/>
      <w:r w:rsidR="00ED42AD" w:rsidRPr="00ED42AD">
        <w:rPr>
          <w:sz w:val="28"/>
          <w:szCs w:val="28"/>
        </w:rPr>
        <w:t xml:space="preserve">. Особливу увагу приділено Стенфордській анкеті оцінки здоров’я при </w:t>
      </w:r>
      <w:proofErr w:type="spellStart"/>
      <w:r w:rsidR="00ED42AD" w:rsidRPr="00ED42AD">
        <w:rPr>
          <w:sz w:val="28"/>
          <w:szCs w:val="28"/>
        </w:rPr>
        <w:t>ревматоїдному</w:t>
      </w:r>
      <w:proofErr w:type="spellEnd"/>
      <w:r w:rsidR="00ED42AD" w:rsidRPr="00ED42AD">
        <w:rPr>
          <w:sz w:val="28"/>
          <w:szCs w:val="28"/>
        </w:rPr>
        <w:t xml:space="preserve"> артриті. Визначено їхню роль у клінічній практиці фізичної терапії та </w:t>
      </w:r>
      <w:proofErr w:type="spellStart"/>
      <w:r w:rsidR="00ED42AD" w:rsidRPr="00ED42AD">
        <w:rPr>
          <w:sz w:val="28"/>
          <w:szCs w:val="28"/>
        </w:rPr>
        <w:t>ерготерапії</w:t>
      </w:r>
      <w:proofErr w:type="spellEnd"/>
      <w:r w:rsidR="00ED42AD" w:rsidRPr="00ED42AD">
        <w:rPr>
          <w:sz w:val="28"/>
          <w:szCs w:val="28"/>
        </w:rPr>
        <w:t xml:space="preserve">, обґрунтовано доцільність комплексного застосування для підвищення точності діагностики та ефективності реабілітаційних </w:t>
      </w:r>
      <w:proofErr w:type="spellStart"/>
      <w:r w:rsidR="00ED42AD" w:rsidRPr="00ED42AD">
        <w:rPr>
          <w:sz w:val="28"/>
          <w:szCs w:val="28"/>
        </w:rPr>
        <w:t>втручань</w:t>
      </w:r>
      <w:proofErr w:type="spellEnd"/>
      <w:r w:rsidR="00ED42AD" w:rsidRPr="00ED42AD">
        <w:rPr>
          <w:sz w:val="28"/>
          <w:szCs w:val="28"/>
        </w:rPr>
        <w:t xml:space="preserve">. Отримані результати підтверджують, що використання </w:t>
      </w:r>
      <w:proofErr w:type="spellStart"/>
      <w:r w:rsidR="00ED42AD" w:rsidRPr="00ED42AD">
        <w:rPr>
          <w:sz w:val="28"/>
          <w:szCs w:val="28"/>
        </w:rPr>
        <w:t>валідованих</w:t>
      </w:r>
      <w:proofErr w:type="spellEnd"/>
      <w:r w:rsidR="00ED42AD" w:rsidRPr="00ED42AD">
        <w:rPr>
          <w:sz w:val="28"/>
          <w:szCs w:val="28"/>
        </w:rPr>
        <w:t xml:space="preserve"> шкал сприяє об’єктивізації функціонального стану пацієнтів та оптимізації реабілітаційного процесу.</w:t>
      </w:r>
    </w:p>
    <w:p w14:paraId="45C4EF5B" w14:textId="512F0D51" w:rsidR="00AC0166" w:rsidRPr="00ED42AD" w:rsidRDefault="00841756" w:rsidP="004A3270">
      <w:pPr>
        <w:pStyle w:val="af"/>
        <w:shd w:val="clear" w:color="auto" w:fill="FFFFFF"/>
        <w:spacing w:before="0" w:beforeAutospacing="0" w:after="0" w:afterAutospacing="0" w:line="360" w:lineRule="auto"/>
        <w:ind w:firstLine="708"/>
        <w:jc w:val="both"/>
        <w:rPr>
          <w:rStyle w:val="af4"/>
          <w:rFonts w:eastAsiaTheme="majorEastAsia"/>
          <w:i w:val="0"/>
          <w:iCs w:val="0"/>
          <w:sz w:val="28"/>
          <w:szCs w:val="28"/>
        </w:rPr>
      </w:pPr>
      <w:r w:rsidRPr="00332B30">
        <w:rPr>
          <w:rStyle w:val="ae"/>
          <w:rFonts w:eastAsiaTheme="majorEastAsia"/>
          <w:bCs w:val="0"/>
          <w:sz w:val="28"/>
          <w:szCs w:val="28"/>
        </w:rPr>
        <w:t>Ключові слова</w:t>
      </w:r>
      <w:r w:rsidRPr="00332B30">
        <w:rPr>
          <w:rStyle w:val="ae"/>
          <w:rFonts w:eastAsiaTheme="majorEastAsia"/>
          <w:sz w:val="28"/>
          <w:szCs w:val="28"/>
        </w:rPr>
        <w:t>:</w:t>
      </w:r>
      <w:r w:rsidRPr="00332B30">
        <w:rPr>
          <w:rStyle w:val="af4"/>
          <w:rFonts w:eastAsiaTheme="majorEastAsia"/>
          <w:i w:val="0"/>
          <w:iCs w:val="0"/>
          <w:sz w:val="28"/>
          <w:szCs w:val="28"/>
        </w:rPr>
        <w:t> </w:t>
      </w:r>
      <w:r w:rsidR="00AC0166" w:rsidRPr="00AC0166">
        <w:rPr>
          <w:rFonts w:eastAsiaTheme="majorEastAsia"/>
          <w:sz w:val="28"/>
          <w:szCs w:val="28"/>
        </w:rPr>
        <w:t xml:space="preserve">опорно-руховий апарат, шкали оцінювання, біль, реабілітація, функціональна незалежність, якість життя, </w:t>
      </w:r>
      <w:proofErr w:type="spellStart"/>
      <w:r w:rsidR="00AC0166" w:rsidRPr="00AC0166">
        <w:rPr>
          <w:rFonts w:eastAsiaTheme="majorEastAsia"/>
          <w:sz w:val="28"/>
          <w:szCs w:val="28"/>
        </w:rPr>
        <w:t>ревматоїдний</w:t>
      </w:r>
      <w:proofErr w:type="spellEnd"/>
      <w:r w:rsidR="00AC0166" w:rsidRPr="00AC0166">
        <w:rPr>
          <w:rFonts w:eastAsiaTheme="majorEastAsia"/>
          <w:sz w:val="28"/>
          <w:szCs w:val="28"/>
        </w:rPr>
        <w:t xml:space="preserve"> артрит, </w:t>
      </w:r>
      <w:proofErr w:type="spellStart"/>
      <w:r w:rsidR="00AC0166" w:rsidRPr="00AC0166">
        <w:rPr>
          <w:rFonts w:eastAsiaTheme="majorEastAsia"/>
          <w:sz w:val="28"/>
          <w:szCs w:val="28"/>
        </w:rPr>
        <w:t>гонартроз</w:t>
      </w:r>
      <w:proofErr w:type="spellEnd"/>
      <w:r w:rsidR="00AC0166" w:rsidRPr="00AC0166">
        <w:rPr>
          <w:rFonts w:eastAsiaTheme="majorEastAsia"/>
          <w:sz w:val="28"/>
          <w:szCs w:val="28"/>
        </w:rPr>
        <w:t>.</w:t>
      </w:r>
    </w:p>
    <w:p w14:paraId="48B5C802" w14:textId="5993B8E3" w:rsidR="00AC0166" w:rsidRPr="00AC0166" w:rsidRDefault="007E3B0A" w:rsidP="00AC0166">
      <w:pPr>
        <w:pStyle w:val="af"/>
        <w:shd w:val="clear" w:color="auto" w:fill="FFFFFF"/>
        <w:spacing w:before="0" w:beforeAutospacing="0" w:after="0" w:afterAutospacing="0" w:line="360" w:lineRule="auto"/>
        <w:ind w:firstLine="708"/>
        <w:jc w:val="both"/>
        <w:rPr>
          <w:sz w:val="28"/>
          <w:szCs w:val="28"/>
        </w:rPr>
      </w:pPr>
      <w:proofErr w:type="gramStart"/>
      <w:r w:rsidRPr="00332B30">
        <w:rPr>
          <w:rStyle w:val="af4"/>
          <w:rFonts w:eastAsiaTheme="majorEastAsia"/>
          <w:b/>
          <w:bCs/>
          <w:i w:val="0"/>
          <w:iCs w:val="0"/>
          <w:sz w:val="28"/>
          <w:szCs w:val="28"/>
          <w:lang w:val="en-GB"/>
        </w:rPr>
        <w:t>Summary</w:t>
      </w:r>
      <w:r w:rsidR="003425F0">
        <w:rPr>
          <w:rStyle w:val="af4"/>
          <w:rFonts w:eastAsiaTheme="majorEastAsia"/>
          <w:b/>
          <w:bCs/>
          <w:i w:val="0"/>
          <w:iCs w:val="0"/>
          <w:sz w:val="28"/>
          <w:szCs w:val="28"/>
        </w:rPr>
        <w:t>.</w:t>
      </w:r>
      <w:proofErr w:type="gramEnd"/>
      <w:r w:rsidR="003425F0">
        <w:rPr>
          <w:rStyle w:val="af4"/>
          <w:rFonts w:eastAsiaTheme="majorEastAsia"/>
          <w:b/>
          <w:bCs/>
          <w:i w:val="0"/>
          <w:iCs w:val="0"/>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article</w:t>
      </w:r>
      <w:proofErr w:type="spellEnd"/>
      <w:r w:rsidR="00AC0166" w:rsidRPr="00AC0166">
        <w:rPr>
          <w:sz w:val="28"/>
          <w:szCs w:val="28"/>
        </w:rPr>
        <w:t xml:space="preserve"> </w:t>
      </w:r>
      <w:proofErr w:type="spellStart"/>
      <w:r w:rsidR="00AC0166" w:rsidRPr="00AC0166">
        <w:rPr>
          <w:sz w:val="28"/>
          <w:szCs w:val="28"/>
        </w:rPr>
        <w:t>reviews</w:t>
      </w:r>
      <w:proofErr w:type="spellEnd"/>
      <w:r w:rsidR="00AC0166" w:rsidRPr="00AC0166">
        <w:rPr>
          <w:sz w:val="28"/>
          <w:szCs w:val="28"/>
        </w:rPr>
        <w:t xml:space="preserve"> </w:t>
      </w:r>
      <w:proofErr w:type="spellStart"/>
      <w:r w:rsidR="00AC0166" w:rsidRPr="00AC0166">
        <w:rPr>
          <w:sz w:val="28"/>
          <w:szCs w:val="28"/>
        </w:rPr>
        <w:t>modern</w:t>
      </w:r>
      <w:proofErr w:type="spellEnd"/>
      <w:r w:rsidR="00AC0166" w:rsidRPr="00AC0166">
        <w:rPr>
          <w:sz w:val="28"/>
          <w:szCs w:val="28"/>
        </w:rPr>
        <w:t xml:space="preserve"> </w:t>
      </w:r>
      <w:proofErr w:type="spellStart"/>
      <w:r w:rsidR="00AC0166" w:rsidRPr="00AC0166">
        <w:rPr>
          <w:sz w:val="28"/>
          <w:szCs w:val="28"/>
        </w:rPr>
        <w:t>approaches</w:t>
      </w:r>
      <w:proofErr w:type="spellEnd"/>
      <w:r w:rsidR="00AC0166" w:rsidRPr="00AC0166">
        <w:rPr>
          <w:sz w:val="28"/>
          <w:szCs w:val="28"/>
        </w:rPr>
        <w:t xml:space="preserve"> </w:t>
      </w:r>
      <w:proofErr w:type="spellStart"/>
      <w:r w:rsidR="00AC0166" w:rsidRPr="00AC0166">
        <w:rPr>
          <w:sz w:val="28"/>
          <w:szCs w:val="28"/>
        </w:rPr>
        <w:t>to</w:t>
      </w:r>
      <w:proofErr w:type="spellEnd"/>
      <w:r w:rsidR="00AC0166" w:rsidRPr="00AC0166">
        <w:rPr>
          <w:sz w:val="28"/>
          <w:szCs w:val="28"/>
        </w:rPr>
        <w:t xml:space="preserve"> </w:t>
      </w:r>
      <w:proofErr w:type="spellStart"/>
      <w:r w:rsidR="00AC0166" w:rsidRPr="00AC0166">
        <w:rPr>
          <w:sz w:val="28"/>
          <w:szCs w:val="28"/>
        </w:rPr>
        <w:t>assessing</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functional</w:t>
      </w:r>
      <w:proofErr w:type="spellEnd"/>
      <w:r w:rsidR="00AC0166" w:rsidRPr="00AC0166">
        <w:rPr>
          <w:sz w:val="28"/>
          <w:szCs w:val="28"/>
        </w:rPr>
        <w:t xml:space="preserve"> </w:t>
      </w:r>
      <w:proofErr w:type="spellStart"/>
      <w:r w:rsidR="00AC0166" w:rsidRPr="00AC0166">
        <w:rPr>
          <w:sz w:val="28"/>
          <w:szCs w:val="28"/>
        </w:rPr>
        <w:t>status</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patients</w:t>
      </w:r>
      <w:proofErr w:type="spellEnd"/>
      <w:r w:rsidR="00AC0166" w:rsidRPr="00AC0166">
        <w:rPr>
          <w:sz w:val="28"/>
          <w:szCs w:val="28"/>
        </w:rPr>
        <w:t xml:space="preserve"> </w:t>
      </w:r>
      <w:proofErr w:type="spellStart"/>
      <w:r w:rsidR="00AC0166" w:rsidRPr="00AC0166">
        <w:rPr>
          <w:sz w:val="28"/>
          <w:szCs w:val="28"/>
        </w:rPr>
        <w:t>with</w:t>
      </w:r>
      <w:proofErr w:type="spellEnd"/>
      <w:r w:rsidR="00AC0166" w:rsidRPr="00AC0166">
        <w:rPr>
          <w:sz w:val="28"/>
          <w:szCs w:val="28"/>
        </w:rPr>
        <w:t xml:space="preserve"> </w:t>
      </w:r>
      <w:proofErr w:type="spellStart"/>
      <w:r w:rsidR="00AC0166" w:rsidRPr="00AC0166">
        <w:rPr>
          <w:sz w:val="28"/>
          <w:szCs w:val="28"/>
        </w:rPr>
        <w:t>musculoskeletal</w:t>
      </w:r>
      <w:proofErr w:type="spellEnd"/>
      <w:r w:rsidR="00AC0166" w:rsidRPr="00AC0166">
        <w:rPr>
          <w:sz w:val="28"/>
          <w:szCs w:val="28"/>
        </w:rPr>
        <w:t xml:space="preserve"> </w:t>
      </w:r>
      <w:proofErr w:type="spellStart"/>
      <w:r w:rsidR="00AC0166" w:rsidRPr="00AC0166">
        <w:rPr>
          <w:sz w:val="28"/>
          <w:szCs w:val="28"/>
        </w:rPr>
        <w:t>disorders</w:t>
      </w:r>
      <w:proofErr w:type="spellEnd"/>
      <w:r w:rsidR="00AC0166" w:rsidRPr="00AC0166">
        <w:rPr>
          <w:sz w:val="28"/>
          <w:szCs w:val="28"/>
        </w:rPr>
        <w:t xml:space="preserve"> </w:t>
      </w:r>
      <w:proofErr w:type="spellStart"/>
      <w:r w:rsidR="00AC0166" w:rsidRPr="00AC0166">
        <w:rPr>
          <w:sz w:val="28"/>
          <w:szCs w:val="28"/>
        </w:rPr>
        <w:t>using</w:t>
      </w:r>
      <w:proofErr w:type="spellEnd"/>
      <w:r w:rsidR="00AC0166" w:rsidRPr="00AC0166">
        <w:rPr>
          <w:sz w:val="28"/>
          <w:szCs w:val="28"/>
        </w:rPr>
        <w:t xml:space="preserve"> </w:t>
      </w:r>
      <w:proofErr w:type="spellStart"/>
      <w:r w:rsidR="00AC0166" w:rsidRPr="00AC0166">
        <w:rPr>
          <w:sz w:val="28"/>
          <w:szCs w:val="28"/>
        </w:rPr>
        <w:t>standardized</w:t>
      </w:r>
      <w:proofErr w:type="spellEnd"/>
      <w:r w:rsidR="00AC0166" w:rsidRPr="00AC0166">
        <w:rPr>
          <w:sz w:val="28"/>
          <w:szCs w:val="28"/>
        </w:rPr>
        <w:t xml:space="preserve"> </w:t>
      </w:r>
      <w:proofErr w:type="spellStart"/>
      <w:r w:rsidR="00AC0166" w:rsidRPr="00AC0166">
        <w:rPr>
          <w:sz w:val="28"/>
          <w:szCs w:val="28"/>
        </w:rPr>
        <w:t>scales</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questionnaires</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clinical</w:t>
      </w:r>
      <w:proofErr w:type="spellEnd"/>
      <w:r w:rsidR="00AC0166" w:rsidRPr="00AC0166">
        <w:rPr>
          <w:sz w:val="28"/>
          <w:szCs w:val="28"/>
        </w:rPr>
        <w:t xml:space="preserve"> </w:t>
      </w:r>
      <w:proofErr w:type="spellStart"/>
      <w:r w:rsidR="00AC0166" w:rsidRPr="00AC0166">
        <w:rPr>
          <w:sz w:val="28"/>
          <w:szCs w:val="28"/>
        </w:rPr>
        <w:t>significance</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visual</w:t>
      </w:r>
      <w:proofErr w:type="spellEnd"/>
      <w:r w:rsidR="00AC0166" w:rsidRPr="00AC0166">
        <w:rPr>
          <w:sz w:val="28"/>
          <w:szCs w:val="28"/>
        </w:rPr>
        <w:t xml:space="preserve"> </w:t>
      </w:r>
      <w:proofErr w:type="spellStart"/>
      <w:r w:rsidR="00AC0166" w:rsidRPr="00AC0166">
        <w:rPr>
          <w:sz w:val="28"/>
          <w:szCs w:val="28"/>
        </w:rPr>
        <w:t>analog</w:t>
      </w:r>
      <w:proofErr w:type="spellEnd"/>
      <w:r w:rsidR="00AC0166" w:rsidRPr="00AC0166">
        <w:rPr>
          <w:sz w:val="28"/>
          <w:szCs w:val="28"/>
        </w:rPr>
        <w:t xml:space="preserve"> </w:t>
      </w:r>
      <w:proofErr w:type="spellStart"/>
      <w:r w:rsidR="00AC0166" w:rsidRPr="00AC0166">
        <w:rPr>
          <w:sz w:val="28"/>
          <w:szCs w:val="28"/>
        </w:rPr>
        <w:t>pain</w:t>
      </w:r>
      <w:proofErr w:type="spellEnd"/>
      <w:r w:rsidR="00AC0166" w:rsidRPr="00AC0166">
        <w:rPr>
          <w:sz w:val="28"/>
          <w:szCs w:val="28"/>
        </w:rPr>
        <w:t xml:space="preserve"> </w:t>
      </w:r>
      <w:proofErr w:type="spellStart"/>
      <w:r w:rsidR="00AC0166" w:rsidRPr="00AC0166">
        <w:rPr>
          <w:sz w:val="28"/>
          <w:szCs w:val="28"/>
        </w:rPr>
        <w:t>scale</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Barthel</w:t>
      </w:r>
      <w:proofErr w:type="spellEnd"/>
      <w:r w:rsidR="00AC0166" w:rsidRPr="00AC0166">
        <w:rPr>
          <w:sz w:val="28"/>
          <w:szCs w:val="28"/>
        </w:rPr>
        <w:t xml:space="preserve"> </w:t>
      </w:r>
      <w:proofErr w:type="spellStart"/>
      <w:r w:rsidR="00AC0166" w:rsidRPr="00AC0166">
        <w:rPr>
          <w:sz w:val="28"/>
          <w:szCs w:val="28"/>
        </w:rPr>
        <w:t>scale</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functional</w:t>
      </w:r>
      <w:proofErr w:type="spellEnd"/>
      <w:r w:rsidR="00AC0166" w:rsidRPr="00AC0166">
        <w:rPr>
          <w:sz w:val="28"/>
          <w:szCs w:val="28"/>
        </w:rPr>
        <w:t xml:space="preserve"> </w:t>
      </w:r>
      <w:proofErr w:type="spellStart"/>
      <w:r w:rsidR="00AC0166" w:rsidRPr="00AC0166">
        <w:rPr>
          <w:sz w:val="28"/>
          <w:szCs w:val="28"/>
        </w:rPr>
        <w:t>independence</w:t>
      </w:r>
      <w:proofErr w:type="spellEnd"/>
      <w:r w:rsidR="00AC0166" w:rsidRPr="00AC0166">
        <w:rPr>
          <w:sz w:val="28"/>
          <w:szCs w:val="28"/>
        </w:rPr>
        <w:t xml:space="preserve"> </w:t>
      </w:r>
      <w:proofErr w:type="spellStart"/>
      <w:r w:rsidR="00AC0166" w:rsidRPr="00AC0166">
        <w:rPr>
          <w:sz w:val="28"/>
          <w:szCs w:val="28"/>
        </w:rPr>
        <w:t>scale</w:t>
      </w:r>
      <w:proofErr w:type="spellEnd"/>
      <w:r w:rsidR="00AC0166" w:rsidRPr="00AC0166">
        <w:rPr>
          <w:sz w:val="28"/>
          <w:szCs w:val="28"/>
        </w:rPr>
        <w:t xml:space="preserve"> (FIM), </w:t>
      </w:r>
      <w:proofErr w:type="spellStart"/>
      <w:r w:rsidR="00AC0166" w:rsidRPr="00AC0166">
        <w:rPr>
          <w:sz w:val="28"/>
          <w:szCs w:val="28"/>
        </w:rPr>
        <w:t>as</w:t>
      </w:r>
      <w:proofErr w:type="spellEnd"/>
      <w:r w:rsidR="00AC0166" w:rsidRPr="00AC0166">
        <w:rPr>
          <w:sz w:val="28"/>
          <w:szCs w:val="28"/>
        </w:rPr>
        <w:t xml:space="preserve"> </w:t>
      </w:r>
      <w:proofErr w:type="spellStart"/>
      <w:r w:rsidR="00AC0166" w:rsidRPr="00AC0166">
        <w:rPr>
          <w:sz w:val="28"/>
          <w:szCs w:val="28"/>
        </w:rPr>
        <w:t>well</w:t>
      </w:r>
      <w:proofErr w:type="spellEnd"/>
      <w:r w:rsidR="00AC0166" w:rsidRPr="00AC0166">
        <w:rPr>
          <w:sz w:val="28"/>
          <w:szCs w:val="28"/>
        </w:rPr>
        <w:t xml:space="preserve"> </w:t>
      </w:r>
      <w:proofErr w:type="spellStart"/>
      <w:r w:rsidR="00AC0166" w:rsidRPr="00AC0166">
        <w:rPr>
          <w:sz w:val="28"/>
          <w:szCs w:val="28"/>
        </w:rPr>
        <w:t>as</w:t>
      </w:r>
      <w:proofErr w:type="spellEnd"/>
      <w:r w:rsidR="00AC0166" w:rsidRPr="00AC0166">
        <w:rPr>
          <w:sz w:val="28"/>
          <w:szCs w:val="28"/>
        </w:rPr>
        <w:t xml:space="preserve"> </w:t>
      </w:r>
      <w:proofErr w:type="spellStart"/>
      <w:r w:rsidR="00AC0166" w:rsidRPr="00AC0166">
        <w:rPr>
          <w:sz w:val="28"/>
          <w:szCs w:val="28"/>
        </w:rPr>
        <w:t>specialized</w:t>
      </w:r>
      <w:proofErr w:type="spellEnd"/>
      <w:r w:rsidR="00AC0166" w:rsidRPr="00AC0166">
        <w:rPr>
          <w:sz w:val="28"/>
          <w:szCs w:val="28"/>
        </w:rPr>
        <w:t xml:space="preserve"> </w:t>
      </w:r>
      <w:proofErr w:type="spellStart"/>
      <w:r w:rsidR="00AC0166" w:rsidRPr="00AC0166">
        <w:rPr>
          <w:sz w:val="28"/>
          <w:szCs w:val="28"/>
        </w:rPr>
        <w:t>indices</w:t>
      </w:r>
      <w:proofErr w:type="spellEnd"/>
      <w:r w:rsidR="00AC0166" w:rsidRPr="00AC0166">
        <w:rPr>
          <w:sz w:val="28"/>
          <w:szCs w:val="28"/>
        </w:rPr>
        <w:t xml:space="preserve"> </w:t>
      </w:r>
      <w:proofErr w:type="spellStart"/>
      <w:r w:rsidR="00AC0166" w:rsidRPr="00AC0166">
        <w:rPr>
          <w:sz w:val="28"/>
          <w:szCs w:val="28"/>
        </w:rPr>
        <w:t>for</w:t>
      </w:r>
      <w:proofErr w:type="spellEnd"/>
      <w:r w:rsidR="00AC0166" w:rsidRPr="00AC0166">
        <w:rPr>
          <w:sz w:val="28"/>
          <w:szCs w:val="28"/>
        </w:rPr>
        <w:t xml:space="preserve"> </w:t>
      </w:r>
      <w:proofErr w:type="spellStart"/>
      <w:r w:rsidR="00AC0166" w:rsidRPr="00AC0166">
        <w:rPr>
          <w:sz w:val="28"/>
          <w:szCs w:val="28"/>
        </w:rPr>
        <w:lastRenderedPageBreak/>
        <w:t>assessing</w:t>
      </w:r>
      <w:proofErr w:type="spellEnd"/>
      <w:r w:rsidR="00AC0166" w:rsidRPr="00AC0166">
        <w:rPr>
          <w:sz w:val="28"/>
          <w:szCs w:val="28"/>
        </w:rPr>
        <w:t xml:space="preserve"> </w:t>
      </w:r>
      <w:proofErr w:type="spellStart"/>
      <w:r w:rsidR="00AC0166" w:rsidRPr="00AC0166">
        <w:rPr>
          <w:sz w:val="28"/>
          <w:szCs w:val="28"/>
        </w:rPr>
        <w:t>joint</w:t>
      </w:r>
      <w:proofErr w:type="spellEnd"/>
      <w:r w:rsidR="00AC0166" w:rsidRPr="00AC0166">
        <w:rPr>
          <w:sz w:val="28"/>
          <w:szCs w:val="28"/>
        </w:rPr>
        <w:t xml:space="preserve"> </w:t>
      </w:r>
      <w:proofErr w:type="spellStart"/>
      <w:r w:rsidR="00AC0166" w:rsidRPr="00AC0166">
        <w:rPr>
          <w:sz w:val="28"/>
          <w:szCs w:val="28"/>
        </w:rPr>
        <w:t>syndrome</w:t>
      </w:r>
      <w:proofErr w:type="spellEnd"/>
      <w:r w:rsidR="00AC0166" w:rsidRPr="00AC0166">
        <w:rPr>
          <w:sz w:val="28"/>
          <w:szCs w:val="28"/>
        </w:rPr>
        <w:t xml:space="preserve">, </w:t>
      </w:r>
      <w:proofErr w:type="spellStart"/>
      <w:r w:rsidR="00AC0166" w:rsidRPr="00AC0166">
        <w:rPr>
          <w:sz w:val="28"/>
          <w:szCs w:val="28"/>
        </w:rPr>
        <w:t>including</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joint</w:t>
      </w:r>
      <w:proofErr w:type="spellEnd"/>
      <w:r w:rsidR="00AC0166" w:rsidRPr="00AC0166">
        <w:rPr>
          <w:sz w:val="28"/>
          <w:szCs w:val="28"/>
        </w:rPr>
        <w:t xml:space="preserve"> </w:t>
      </w:r>
      <w:proofErr w:type="spellStart"/>
      <w:r w:rsidR="00AC0166" w:rsidRPr="00AC0166">
        <w:rPr>
          <w:sz w:val="28"/>
          <w:szCs w:val="28"/>
        </w:rPr>
        <w:t>score</w:t>
      </w:r>
      <w:proofErr w:type="spellEnd"/>
      <w:r w:rsidR="00AC0166" w:rsidRPr="00AC0166">
        <w:rPr>
          <w:sz w:val="28"/>
          <w:szCs w:val="28"/>
        </w:rPr>
        <w:t xml:space="preserve">, </w:t>
      </w:r>
      <w:proofErr w:type="spellStart"/>
      <w:r w:rsidR="00AC0166" w:rsidRPr="00AC0166">
        <w:rPr>
          <w:sz w:val="28"/>
          <w:szCs w:val="28"/>
        </w:rPr>
        <w:t>swelling</w:t>
      </w:r>
      <w:proofErr w:type="spellEnd"/>
      <w:r w:rsidR="00AC0166" w:rsidRPr="00AC0166">
        <w:rPr>
          <w:sz w:val="28"/>
          <w:szCs w:val="28"/>
        </w:rPr>
        <w:t xml:space="preserve"> </w:t>
      </w:r>
      <w:proofErr w:type="spellStart"/>
      <w:r w:rsidR="00AC0166" w:rsidRPr="00AC0166">
        <w:rPr>
          <w:sz w:val="28"/>
          <w:szCs w:val="28"/>
        </w:rPr>
        <w:t>index</w:t>
      </w:r>
      <w:proofErr w:type="spellEnd"/>
      <w:r w:rsidR="00AC0166" w:rsidRPr="00AC0166">
        <w:rPr>
          <w:sz w:val="28"/>
          <w:szCs w:val="28"/>
        </w:rPr>
        <w:t xml:space="preserve">, </w:t>
      </w:r>
      <w:proofErr w:type="spellStart"/>
      <w:r w:rsidR="00AC0166" w:rsidRPr="00AC0166">
        <w:rPr>
          <w:sz w:val="28"/>
          <w:szCs w:val="28"/>
        </w:rPr>
        <w:t>duration</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morning</w:t>
      </w:r>
      <w:proofErr w:type="spellEnd"/>
      <w:r w:rsidR="00AC0166" w:rsidRPr="00AC0166">
        <w:rPr>
          <w:sz w:val="28"/>
          <w:szCs w:val="28"/>
        </w:rPr>
        <w:t xml:space="preserve"> </w:t>
      </w:r>
      <w:proofErr w:type="spellStart"/>
      <w:r w:rsidR="00AC0166" w:rsidRPr="00AC0166">
        <w:rPr>
          <w:sz w:val="28"/>
          <w:szCs w:val="28"/>
        </w:rPr>
        <w:t>stiffness</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Lee</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Lequen</w:t>
      </w:r>
      <w:proofErr w:type="spellEnd"/>
      <w:r w:rsidR="00AC0166" w:rsidRPr="00AC0166">
        <w:rPr>
          <w:sz w:val="28"/>
          <w:szCs w:val="28"/>
        </w:rPr>
        <w:t xml:space="preserve"> </w:t>
      </w:r>
      <w:proofErr w:type="spellStart"/>
      <w:r w:rsidR="00AC0166" w:rsidRPr="00AC0166">
        <w:rPr>
          <w:sz w:val="28"/>
          <w:szCs w:val="28"/>
        </w:rPr>
        <w:t>functional</w:t>
      </w:r>
      <w:proofErr w:type="spellEnd"/>
      <w:r w:rsidR="00AC0166" w:rsidRPr="00AC0166">
        <w:rPr>
          <w:sz w:val="28"/>
          <w:szCs w:val="28"/>
        </w:rPr>
        <w:t xml:space="preserve"> </w:t>
      </w:r>
      <w:proofErr w:type="spellStart"/>
      <w:r w:rsidR="00AC0166" w:rsidRPr="00AC0166">
        <w:rPr>
          <w:sz w:val="28"/>
          <w:szCs w:val="28"/>
        </w:rPr>
        <w:t>indices</w:t>
      </w:r>
      <w:proofErr w:type="spellEnd"/>
      <w:r w:rsidR="00AC0166" w:rsidRPr="00AC0166">
        <w:rPr>
          <w:sz w:val="28"/>
          <w:szCs w:val="28"/>
        </w:rPr>
        <w:t xml:space="preserve">, </w:t>
      </w:r>
      <w:proofErr w:type="spellStart"/>
      <w:r w:rsidR="00AC0166" w:rsidRPr="00AC0166">
        <w:rPr>
          <w:sz w:val="28"/>
          <w:szCs w:val="28"/>
        </w:rPr>
        <w:t>is</w:t>
      </w:r>
      <w:proofErr w:type="spellEnd"/>
      <w:r w:rsidR="00AC0166" w:rsidRPr="00AC0166">
        <w:rPr>
          <w:sz w:val="28"/>
          <w:szCs w:val="28"/>
        </w:rPr>
        <w:t xml:space="preserve"> </w:t>
      </w:r>
      <w:proofErr w:type="spellStart"/>
      <w:r w:rsidR="00AC0166" w:rsidRPr="00AC0166">
        <w:rPr>
          <w:sz w:val="28"/>
          <w:szCs w:val="28"/>
        </w:rPr>
        <w:t>analyzed</w:t>
      </w:r>
      <w:proofErr w:type="spellEnd"/>
      <w:r w:rsidR="00AC0166" w:rsidRPr="00AC0166">
        <w:rPr>
          <w:sz w:val="28"/>
          <w:szCs w:val="28"/>
        </w:rPr>
        <w:t xml:space="preserve">. </w:t>
      </w:r>
      <w:proofErr w:type="spellStart"/>
      <w:r w:rsidR="00AC0166" w:rsidRPr="00AC0166">
        <w:rPr>
          <w:sz w:val="28"/>
          <w:szCs w:val="28"/>
        </w:rPr>
        <w:t>Particular</w:t>
      </w:r>
      <w:proofErr w:type="spellEnd"/>
      <w:r w:rsidR="00AC0166" w:rsidRPr="00AC0166">
        <w:rPr>
          <w:sz w:val="28"/>
          <w:szCs w:val="28"/>
        </w:rPr>
        <w:t xml:space="preserve"> </w:t>
      </w:r>
      <w:proofErr w:type="spellStart"/>
      <w:r w:rsidR="00AC0166" w:rsidRPr="00AC0166">
        <w:rPr>
          <w:sz w:val="28"/>
          <w:szCs w:val="28"/>
        </w:rPr>
        <w:t>attention</w:t>
      </w:r>
      <w:proofErr w:type="spellEnd"/>
      <w:r w:rsidR="00AC0166" w:rsidRPr="00AC0166">
        <w:rPr>
          <w:sz w:val="28"/>
          <w:szCs w:val="28"/>
        </w:rPr>
        <w:t xml:space="preserve"> </w:t>
      </w:r>
      <w:proofErr w:type="spellStart"/>
      <w:r w:rsidR="00AC0166" w:rsidRPr="00AC0166">
        <w:rPr>
          <w:sz w:val="28"/>
          <w:szCs w:val="28"/>
        </w:rPr>
        <w:t>is</w:t>
      </w:r>
      <w:proofErr w:type="spellEnd"/>
      <w:r w:rsidR="00AC0166" w:rsidRPr="00AC0166">
        <w:rPr>
          <w:sz w:val="28"/>
          <w:szCs w:val="28"/>
        </w:rPr>
        <w:t xml:space="preserve"> </w:t>
      </w:r>
      <w:proofErr w:type="spellStart"/>
      <w:r w:rsidR="00AC0166" w:rsidRPr="00AC0166">
        <w:rPr>
          <w:sz w:val="28"/>
          <w:szCs w:val="28"/>
        </w:rPr>
        <w:t>paid</w:t>
      </w:r>
      <w:proofErr w:type="spellEnd"/>
      <w:r w:rsidR="00AC0166" w:rsidRPr="00AC0166">
        <w:rPr>
          <w:sz w:val="28"/>
          <w:szCs w:val="28"/>
        </w:rPr>
        <w:t xml:space="preserve"> </w:t>
      </w:r>
      <w:proofErr w:type="spellStart"/>
      <w:r w:rsidR="00AC0166" w:rsidRPr="00AC0166">
        <w:rPr>
          <w:sz w:val="28"/>
          <w:szCs w:val="28"/>
        </w:rPr>
        <w:t>to</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Stanford</w:t>
      </w:r>
      <w:proofErr w:type="spellEnd"/>
      <w:r w:rsidR="00AC0166" w:rsidRPr="00AC0166">
        <w:rPr>
          <w:sz w:val="28"/>
          <w:szCs w:val="28"/>
        </w:rPr>
        <w:t xml:space="preserve"> </w:t>
      </w:r>
      <w:proofErr w:type="spellStart"/>
      <w:r w:rsidR="00AC0166" w:rsidRPr="00AC0166">
        <w:rPr>
          <w:sz w:val="28"/>
          <w:szCs w:val="28"/>
        </w:rPr>
        <w:t>Health</w:t>
      </w:r>
      <w:proofErr w:type="spellEnd"/>
      <w:r w:rsidR="00AC0166" w:rsidRPr="00AC0166">
        <w:rPr>
          <w:sz w:val="28"/>
          <w:szCs w:val="28"/>
        </w:rPr>
        <w:t xml:space="preserve"> </w:t>
      </w:r>
      <w:proofErr w:type="spellStart"/>
      <w:r w:rsidR="00AC0166" w:rsidRPr="00AC0166">
        <w:rPr>
          <w:sz w:val="28"/>
          <w:szCs w:val="28"/>
        </w:rPr>
        <w:t>Assessment</w:t>
      </w:r>
      <w:proofErr w:type="spellEnd"/>
      <w:r w:rsidR="00AC0166" w:rsidRPr="00AC0166">
        <w:rPr>
          <w:sz w:val="28"/>
          <w:szCs w:val="28"/>
        </w:rPr>
        <w:t xml:space="preserve"> </w:t>
      </w:r>
      <w:proofErr w:type="spellStart"/>
      <w:r w:rsidR="00AC0166" w:rsidRPr="00AC0166">
        <w:rPr>
          <w:sz w:val="28"/>
          <w:szCs w:val="28"/>
        </w:rPr>
        <w:t>Questionnaire</w:t>
      </w:r>
      <w:proofErr w:type="spellEnd"/>
      <w:r w:rsidR="00AC0166" w:rsidRPr="00AC0166">
        <w:rPr>
          <w:sz w:val="28"/>
          <w:szCs w:val="28"/>
        </w:rPr>
        <w:t xml:space="preserve"> </w:t>
      </w:r>
      <w:proofErr w:type="spellStart"/>
      <w:r w:rsidR="00AC0166" w:rsidRPr="00AC0166">
        <w:rPr>
          <w:sz w:val="28"/>
          <w:szCs w:val="28"/>
        </w:rPr>
        <w:t>for</w:t>
      </w:r>
      <w:proofErr w:type="spellEnd"/>
      <w:r w:rsidR="00AC0166" w:rsidRPr="00AC0166">
        <w:rPr>
          <w:sz w:val="28"/>
          <w:szCs w:val="28"/>
        </w:rPr>
        <w:t xml:space="preserve"> </w:t>
      </w:r>
      <w:proofErr w:type="spellStart"/>
      <w:r w:rsidR="00AC0166" w:rsidRPr="00AC0166">
        <w:rPr>
          <w:sz w:val="28"/>
          <w:szCs w:val="28"/>
        </w:rPr>
        <w:t>Rheumatoid</w:t>
      </w:r>
      <w:proofErr w:type="spellEnd"/>
      <w:r w:rsidR="00AC0166" w:rsidRPr="00AC0166">
        <w:rPr>
          <w:sz w:val="28"/>
          <w:szCs w:val="28"/>
        </w:rPr>
        <w:t xml:space="preserve"> </w:t>
      </w:r>
      <w:proofErr w:type="spellStart"/>
      <w:r w:rsidR="00AC0166" w:rsidRPr="00AC0166">
        <w:rPr>
          <w:sz w:val="28"/>
          <w:szCs w:val="28"/>
        </w:rPr>
        <w:t>Arthritis</w:t>
      </w:r>
      <w:proofErr w:type="spellEnd"/>
      <w:r w:rsidR="00AC0166" w:rsidRPr="00AC0166">
        <w:rPr>
          <w:sz w:val="28"/>
          <w:szCs w:val="28"/>
        </w:rPr>
        <w:t xml:space="preserve">. </w:t>
      </w:r>
      <w:proofErr w:type="spellStart"/>
      <w:r w:rsidR="00AC0166" w:rsidRPr="00AC0166">
        <w:rPr>
          <w:sz w:val="28"/>
          <w:szCs w:val="28"/>
        </w:rPr>
        <w:t>Their</w:t>
      </w:r>
      <w:proofErr w:type="spellEnd"/>
      <w:r w:rsidR="00AC0166" w:rsidRPr="00AC0166">
        <w:rPr>
          <w:sz w:val="28"/>
          <w:szCs w:val="28"/>
        </w:rPr>
        <w:t xml:space="preserve"> </w:t>
      </w:r>
      <w:proofErr w:type="spellStart"/>
      <w:r w:rsidR="00AC0166" w:rsidRPr="00AC0166">
        <w:rPr>
          <w:sz w:val="28"/>
          <w:szCs w:val="28"/>
        </w:rPr>
        <w:t>role</w:t>
      </w:r>
      <w:proofErr w:type="spellEnd"/>
      <w:r w:rsidR="00AC0166" w:rsidRPr="00AC0166">
        <w:rPr>
          <w:sz w:val="28"/>
          <w:szCs w:val="28"/>
        </w:rPr>
        <w:t xml:space="preserve"> </w:t>
      </w:r>
      <w:proofErr w:type="spellStart"/>
      <w:r w:rsidR="00AC0166" w:rsidRPr="00AC0166">
        <w:rPr>
          <w:sz w:val="28"/>
          <w:szCs w:val="28"/>
        </w:rPr>
        <w:t>in</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clinical</w:t>
      </w:r>
      <w:proofErr w:type="spellEnd"/>
      <w:r w:rsidR="00AC0166" w:rsidRPr="00AC0166">
        <w:rPr>
          <w:sz w:val="28"/>
          <w:szCs w:val="28"/>
        </w:rPr>
        <w:t xml:space="preserve"> </w:t>
      </w:r>
      <w:proofErr w:type="spellStart"/>
      <w:r w:rsidR="00AC0166" w:rsidRPr="00AC0166">
        <w:rPr>
          <w:sz w:val="28"/>
          <w:szCs w:val="28"/>
        </w:rPr>
        <w:t>practice</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physical</w:t>
      </w:r>
      <w:proofErr w:type="spellEnd"/>
      <w:r w:rsidR="00AC0166" w:rsidRPr="00AC0166">
        <w:rPr>
          <w:sz w:val="28"/>
          <w:szCs w:val="28"/>
        </w:rPr>
        <w:t xml:space="preserve"> </w:t>
      </w:r>
      <w:proofErr w:type="spellStart"/>
      <w:r w:rsidR="00AC0166" w:rsidRPr="00AC0166">
        <w:rPr>
          <w:sz w:val="28"/>
          <w:szCs w:val="28"/>
        </w:rPr>
        <w:t>therapy</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occupational</w:t>
      </w:r>
      <w:proofErr w:type="spellEnd"/>
      <w:r w:rsidR="00AC0166" w:rsidRPr="00AC0166">
        <w:rPr>
          <w:sz w:val="28"/>
          <w:szCs w:val="28"/>
        </w:rPr>
        <w:t xml:space="preserve"> </w:t>
      </w:r>
      <w:proofErr w:type="spellStart"/>
      <w:r w:rsidR="00AC0166" w:rsidRPr="00AC0166">
        <w:rPr>
          <w:sz w:val="28"/>
          <w:szCs w:val="28"/>
        </w:rPr>
        <w:t>therapy</w:t>
      </w:r>
      <w:proofErr w:type="spellEnd"/>
      <w:r w:rsidR="00AC0166" w:rsidRPr="00AC0166">
        <w:rPr>
          <w:sz w:val="28"/>
          <w:szCs w:val="28"/>
        </w:rPr>
        <w:t xml:space="preserve"> </w:t>
      </w:r>
      <w:proofErr w:type="spellStart"/>
      <w:r w:rsidR="00AC0166" w:rsidRPr="00AC0166">
        <w:rPr>
          <w:sz w:val="28"/>
          <w:szCs w:val="28"/>
        </w:rPr>
        <w:t>is</w:t>
      </w:r>
      <w:proofErr w:type="spellEnd"/>
      <w:r w:rsidR="00AC0166" w:rsidRPr="00AC0166">
        <w:rPr>
          <w:sz w:val="28"/>
          <w:szCs w:val="28"/>
        </w:rPr>
        <w:t xml:space="preserve"> </w:t>
      </w:r>
      <w:proofErr w:type="spellStart"/>
      <w:r w:rsidR="00AC0166" w:rsidRPr="00AC0166">
        <w:rPr>
          <w:sz w:val="28"/>
          <w:szCs w:val="28"/>
        </w:rPr>
        <w:t>determined</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feasibility</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comprehensive</w:t>
      </w:r>
      <w:proofErr w:type="spellEnd"/>
      <w:r w:rsidR="00AC0166" w:rsidRPr="00AC0166">
        <w:rPr>
          <w:sz w:val="28"/>
          <w:szCs w:val="28"/>
        </w:rPr>
        <w:t xml:space="preserve"> </w:t>
      </w:r>
      <w:proofErr w:type="spellStart"/>
      <w:r w:rsidR="00AC0166" w:rsidRPr="00AC0166">
        <w:rPr>
          <w:sz w:val="28"/>
          <w:szCs w:val="28"/>
        </w:rPr>
        <w:t>use</w:t>
      </w:r>
      <w:proofErr w:type="spellEnd"/>
      <w:r w:rsidR="00AC0166" w:rsidRPr="00AC0166">
        <w:rPr>
          <w:sz w:val="28"/>
          <w:szCs w:val="28"/>
        </w:rPr>
        <w:t xml:space="preserve"> </w:t>
      </w:r>
      <w:proofErr w:type="spellStart"/>
      <w:r w:rsidR="00AC0166" w:rsidRPr="00AC0166">
        <w:rPr>
          <w:sz w:val="28"/>
          <w:szCs w:val="28"/>
        </w:rPr>
        <w:t>to</w:t>
      </w:r>
      <w:proofErr w:type="spellEnd"/>
      <w:r w:rsidR="00AC0166" w:rsidRPr="00AC0166">
        <w:rPr>
          <w:sz w:val="28"/>
          <w:szCs w:val="28"/>
        </w:rPr>
        <w:t xml:space="preserve"> </w:t>
      </w:r>
      <w:proofErr w:type="spellStart"/>
      <w:r w:rsidR="00AC0166" w:rsidRPr="00AC0166">
        <w:rPr>
          <w:sz w:val="28"/>
          <w:szCs w:val="28"/>
        </w:rPr>
        <w:t>increase</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accuracy</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diagnosis</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effectiveness</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rehabilitation</w:t>
      </w:r>
      <w:proofErr w:type="spellEnd"/>
      <w:r w:rsidR="00AC0166" w:rsidRPr="00AC0166">
        <w:rPr>
          <w:sz w:val="28"/>
          <w:szCs w:val="28"/>
        </w:rPr>
        <w:t xml:space="preserve"> </w:t>
      </w:r>
      <w:proofErr w:type="spellStart"/>
      <w:r w:rsidR="00AC0166" w:rsidRPr="00AC0166">
        <w:rPr>
          <w:sz w:val="28"/>
          <w:szCs w:val="28"/>
        </w:rPr>
        <w:t>interventions</w:t>
      </w:r>
      <w:proofErr w:type="spellEnd"/>
      <w:r w:rsidR="00AC0166" w:rsidRPr="00AC0166">
        <w:rPr>
          <w:sz w:val="28"/>
          <w:szCs w:val="28"/>
        </w:rPr>
        <w:t xml:space="preserve"> </w:t>
      </w:r>
      <w:proofErr w:type="spellStart"/>
      <w:r w:rsidR="00AC0166" w:rsidRPr="00AC0166">
        <w:rPr>
          <w:sz w:val="28"/>
          <w:szCs w:val="28"/>
        </w:rPr>
        <w:t>is</w:t>
      </w:r>
      <w:proofErr w:type="spellEnd"/>
      <w:r w:rsidR="00AC0166" w:rsidRPr="00AC0166">
        <w:rPr>
          <w:sz w:val="28"/>
          <w:szCs w:val="28"/>
        </w:rPr>
        <w:t xml:space="preserve"> </w:t>
      </w:r>
      <w:proofErr w:type="spellStart"/>
      <w:r w:rsidR="00AC0166" w:rsidRPr="00AC0166">
        <w:rPr>
          <w:sz w:val="28"/>
          <w:szCs w:val="28"/>
        </w:rPr>
        <w:t>substantiated</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results</w:t>
      </w:r>
      <w:proofErr w:type="spellEnd"/>
      <w:r w:rsidR="00AC0166" w:rsidRPr="00AC0166">
        <w:rPr>
          <w:sz w:val="28"/>
          <w:szCs w:val="28"/>
        </w:rPr>
        <w:t xml:space="preserve"> </w:t>
      </w:r>
      <w:proofErr w:type="spellStart"/>
      <w:r w:rsidR="00AC0166" w:rsidRPr="00AC0166">
        <w:rPr>
          <w:sz w:val="28"/>
          <w:szCs w:val="28"/>
        </w:rPr>
        <w:t>obtained</w:t>
      </w:r>
      <w:proofErr w:type="spellEnd"/>
      <w:r w:rsidR="00AC0166" w:rsidRPr="00AC0166">
        <w:rPr>
          <w:sz w:val="28"/>
          <w:szCs w:val="28"/>
        </w:rPr>
        <w:t xml:space="preserve"> </w:t>
      </w:r>
      <w:proofErr w:type="spellStart"/>
      <w:r w:rsidR="00AC0166" w:rsidRPr="00AC0166">
        <w:rPr>
          <w:sz w:val="28"/>
          <w:szCs w:val="28"/>
        </w:rPr>
        <w:t>confirm</w:t>
      </w:r>
      <w:proofErr w:type="spellEnd"/>
      <w:r w:rsidR="00AC0166" w:rsidRPr="00AC0166">
        <w:rPr>
          <w:sz w:val="28"/>
          <w:szCs w:val="28"/>
        </w:rPr>
        <w:t xml:space="preserve"> </w:t>
      </w:r>
      <w:proofErr w:type="spellStart"/>
      <w:r w:rsidR="00AC0166" w:rsidRPr="00AC0166">
        <w:rPr>
          <w:sz w:val="28"/>
          <w:szCs w:val="28"/>
        </w:rPr>
        <w:t>that</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use</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validated</w:t>
      </w:r>
      <w:proofErr w:type="spellEnd"/>
      <w:r w:rsidR="00AC0166" w:rsidRPr="00AC0166">
        <w:rPr>
          <w:sz w:val="28"/>
          <w:szCs w:val="28"/>
        </w:rPr>
        <w:t xml:space="preserve"> </w:t>
      </w:r>
      <w:proofErr w:type="spellStart"/>
      <w:r w:rsidR="00AC0166" w:rsidRPr="00AC0166">
        <w:rPr>
          <w:sz w:val="28"/>
          <w:szCs w:val="28"/>
        </w:rPr>
        <w:t>scales</w:t>
      </w:r>
      <w:proofErr w:type="spellEnd"/>
      <w:r w:rsidR="00AC0166" w:rsidRPr="00AC0166">
        <w:rPr>
          <w:sz w:val="28"/>
          <w:szCs w:val="28"/>
        </w:rPr>
        <w:t xml:space="preserve"> </w:t>
      </w:r>
      <w:proofErr w:type="spellStart"/>
      <w:r w:rsidR="00AC0166" w:rsidRPr="00AC0166">
        <w:rPr>
          <w:sz w:val="28"/>
          <w:szCs w:val="28"/>
        </w:rPr>
        <w:t>contributes</w:t>
      </w:r>
      <w:proofErr w:type="spellEnd"/>
      <w:r w:rsidR="00AC0166" w:rsidRPr="00AC0166">
        <w:rPr>
          <w:sz w:val="28"/>
          <w:szCs w:val="28"/>
        </w:rPr>
        <w:t xml:space="preserve"> </w:t>
      </w:r>
      <w:proofErr w:type="spellStart"/>
      <w:r w:rsidR="00AC0166" w:rsidRPr="00AC0166">
        <w:rPr>
          <w:sz w:val="28"/>
          <w:szCs w:val="28"/>
        </w:rPr>
        <w:t>to</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objectification</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functional</w:t>
      </w:r>
      <w:proofErr w:type="spellEnd"/>
      <w:r w:rsidR="00AC0166" w:rsidRPr="00AC0166">
        <w:rPr>
          <w:sz w:val="28"/>
          <w:szCs w:val="28"/>
        </w:rPr>
        <w:t xml:space="preserve"> </w:t>
      </w:r>
      <w:proofErr w:type="spellStart"/>
      <w:r w:rsidR="00AC0166" w:rsidRPr="00AC0166">
        <w:rPr>
          <w:sz w:val="28"/>
          <w:szCs w:val="28"/>
        </w:rPr>
        <w:t>status</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patients</w:t>
      </w:r>
      <w:proofErr w:type="spellEnd"/>
      <w:r w:rsidR="00AC0166" w:rsidRPr="00AC0166">
        <w:rPr>
          <w:sz w:val="28"/>
          <w:szCs w:val="28"/>
        </w:rPr>
        <w:t xml:space="preserve"> </w:t>
      </w:r>
      <w:proofErr w:type="spellStart"/>
      <w:r w:rsidR="00AC0166" w:rsidRPr="00AC0166">
        <w:rPr>
          <w:sz w:val="28"/>
          <w:szCs w:val="28"/>
        </w:rPr>
        <w:t>and</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optimization</w:t>
      </w:r>
      <w:proofErr w:type="spellEnd"/>
      <w:r w:rsidR="00AC0166" w:rsidRPr="00AC0166">
        <w:rPr>
          <w:sz w:val="28"/>
          <w:szCs w:val="28"/>
        </w:rPr>
        <w:t xml:space="preserve"> </w:t>
      </w:r>
      <w:proofErr w:type="spellStart"/>
      <w:r w:rsidR="00AC0166" w:rsidRPr="00AC0166">
        <w:rPr>
          <w:sz w:val="28"/>
          <w:szCs w:val="28"/>
        </w:rPr>
        <w:t>of</w:t>
      </w:r>
      <w:proofErr w:type="spellEnd"/>
      <w:r w:rsidR="00AC0166" w:rsidRPr="00AC0166">
        <w:rPr>
          <w:sz w:val="28"/>
          <w:szCs w:val="28"/>
        </w:rPr>
        <w:t xml:space="preserve"> </w:t>
      </w:r>
      <w:proofErr w:type="spellStart"/>
      <w:r w:rsidR="00AC0166" w:rsidRPr="00AC0166">
        <w:rPr>
          <w:sz w:val="28"/>
          <w:szCs w:val="28"/>
        </w:rPr>
        <w:t>the</w:t>
      </w:r>
      <w:proofErr w:type="spellEnd"/>
      <w:r w:rsidR="00AC0166" w:rsidRPr="00AC0166">
        <w:rPr>
          <w:sz w:val="28"/>
          <w:szCs w:val="28"/>
        </w:rPr>
        <w:t xml:space="preserve"> </w:t>
      </w:r>
      <w:proofErr w:type="spellStart"/>
      <w:r w:rsidR="00AC0166" w:rsidRPr="00AC0166">
        <w:rPr>
          <w:sz w:val="28"/>
          <w:szCs w:val="28"/>
        </w:rPr>
        <w:t>rehabilitation</w:t>
      </w:r>
      <w:proofErr w:type="spellEnd"/>
      <w:r w:rsidR="00AC0166" w:rsidRPr="00AC0166">
        <w:rPr>
          <w:sz w:val="28"/>
          <w:szCs w:val="28"/>
        </w:rPr>
        <w:t xml:space="preserve"> </w:t>
      </w:r>
      <w:proofErr w:type="spellStart"/>
      <w:r w:rsidR="00AC0166" w:rsidRPr="00AC0166">
        <w:rPr>
          <w:sz w:val="28"/>
          <w:szCs w:val="28"/>
        </w:rPr>
        <w:t>process</w:t>
      </w:r>
      <w:proofErr w:type="spellEnd"/>
      <w:r w:rsidR="00AC0166" w:rsidRPr="00AC0166">
        <w:rPr>
          <w:sz w:val="28"/>
          <w:szCs w:val="28"/>
        </w:rPr>
        <w:t>.</w:t>
      </w:r>
    </w:p>
    <w:p w14:paraId="295EF31A" w14:textId="77777777" w:rsidR="000654E0" w:rsidRDefault="00AC0166" w:rsidP="000654E0">
      <w:pPr>
        <w:pStyle w:val="af"/>
        <w:shd w:val="clear" w:color="auto" w:fill="FFFFFF"/>
        <w:spacing w:before="0" w:beforeAutospacing="0" w:after="0" w:afterAutospacing="0" w:line="360" w:lineRule="auto"/>
        <w:ind w:firstLine="708"/>
        <w:jc w:val="both"/>
        <w:rPr>
          <w:sz w:val="28"/>
          <w:szCs w:val="28"/>
        </w:rPr>
      </w:pPr>
      <w:proofErr w:type="spellStart"/>
      <w:r w:rsidRPr="00AC0166">
        <w:rPr>
          <w:b/>
          <w:sz w:val="28"/>
          <w:szCs w:val="28"/>
        </w:rPr>
        <w:t>Keywords</w:t>
      </w:r>
      <w:proofErr w:type="spellEnd"/>
      <w:r w:rsidRPr="00AC0166">
        <w:rPr>
          <w:b/>
          <w:sz w:val="28"/>
          <w:szCs w:val="28"/>
        </w:rPr>
        <w:t>:</w:t>
      </w:r>
      <w:r w:rsidRPr="00AC0166">
        <w:rPr>
          <w:sz w:val="28"/>
          <w:szCs w:val="28"/>
        </w:rPr>
        <w:t xml:space="preserve"> </w:t>
      </w:r>
      <w:proofErr w:type="spellStart"/>
      <w:r w:rsidRPr="00AC0166">
        <w:rPr>
          <w:sz w:val="28"/>
          <w:szCs w:val="28"/>
        </w:rPr>
        <w:t>musculoskeletal</w:t>
      </w:r>
      <w:proofErr w:type="spellEnd"/>
      <w:r w:rsidRPr="00AC0166">
        <w:rPr>
          <w:sz w:val="28"/>
          <w:szCs w:val="28"/>
        </w:rPr>
        <w:t xml:space="preserve"> </w:t>
      </w:r>
      <w:proofErr w:type="spellStart"/>
      <w:r w:rsidRPr="00AC0166">
        <w:rPr>
          <w:sz w:val="28"/>
          <w:szCs w:val="28"/>
        </w:rPr>
        <w:t>system</w:t>
      </w:r>
      <w:proofErr w:type="spellEnd"/>
      <w:r w:rsidRPr="00AC0166">
        <w:rPr>
          <w:sz w:val="28"/>
          <w:szCs w:val="28"/>
        </w:rPr>
        <w:t xml:space="preserve">, </w:t>
      </w:r>
      <w:proofErr w:type="spellStart"/>
      <w:r w:rsidRPr="00AC0166">
        <w:rPr>
          <w:sz w:val="28"/>
          <w:szCs w:val="28"/>
        </w:rPr>
        <w:t>assessment</w:t>
      </w:r>
      <w:proofErr w:type="spellEnd"/>
      <w:r w:rsidRPr="00AC0166">
        <w:rPr>
          <w:sz w:val="28"/>
          <w:szCs w:val="28"/>
        </w:rPr>
        <w:t xml:space="preserve"> </w:t>
      </w:r>
      <w:proofErr w:type="spellStart"/>
      <w:r w:rsidRPr="00AC0166">
        <w:rPr>
          <w:sz w:val="28"/>
          <w:szCs w:val="28"/>
        </w:rPr>
        <w:t>scales</w:t>
      </w:r>
      <w:proofErr w:type="spellEnd"/>
      <w:r w:rsidRPr="00AC0166">
        <w:rPr>
          <w:sz w:val="28"/>
          <w:szCs w:val="28"/>
        </w:rPr>
        <w:t xml:space="preserve">, </w:t>
      </w:r>
      <w:proofErr w:type="spellStart"/>
      <w:r w:rsidRPr="00AC0166">
        <w:rPr>
          <w:sz w:val="28"/>
          <w:szCs w:val="28"/>
        </w:rPr>
        <w:t>pain</w:t>
      </w:r>
      <w:proofErr w:type="spellEnd"/>
      <w:r w:rsidRPr="00AC0166">
        <w:rPr>
          <w:sz w:val="28"/>
          <w:szCs w:val="28"/>
        </w:rPr>
        <w:t xml:space="preserve">, </w:t>
      </w:r>
      <w:proofErr w:type="spellStart"/>
      <w:r w:rsidRPr="00AC0166">
        <w:rPr>
          <w:sz w:val="28"/>
          <w:szCs w:val="28"/>
        </w:rPr>
        <w:t>rehabilitation</w:t>
      </w:r>
      <w:proofErr w:type="spellEnd"/>
      <w:r w:rsidRPr="00AC0166">
        <w:rPr>
          <w:sz w:val="28"/>
          <w:szCs w:val="28"/>
        </w:rPr>
        <w:t xml:space="preserve">, </w:t>
      </w:r>
      <w:proofErr w:type="spellStart"/>
      <w:r w:rsidRPr="00AC0166">
        <w:rPr>
          <w:sz w:val="28"/>
          <w:szCs w:val="28"/>
        </w:rPr>
        <w:t>functional</w:t>
      </w:r>
      <w:proofErr w:type="spellEnd"/>
      <w:r w:rsidRPr="00AC0166">
        <w:rPr>
          <w:sz w:val="28"/>
          <w:szCs w:val="28"/>
        </w:rPr>
        <w:t xml:space="preserve"> </w:t>
      </w:r>
      <w:proofErr w:type="spellStart"/>
      <w:r w:rsidRPr="00AC0166">
        <w:rPr>
          <w:sz w:val="28"/>
          <w:szCs w:val="28"/>
        </w:rPr>
        <w:t>independence</w:t>
      </w:r>
      <w:proofErr w:type="spellEnd"/>
      <w:r w:rsidRPr="00AC0166">
        <w:rPr>
          <w:sz w:val="28"/>
          <w:szCs w:val="28"/>
        </w:rPr>
        <w:t xml:space="preserve">, </w:t>
      </w:r>
      <w:proofErr w:type="spellStart"/>
      <w:r w:rsidRPr="00AC0166">
        <w:rPr>
          <w:sz w:val="28"/>
          <w:szCs w:val="28"/>
        </w:rPr>
        <w:t>quality</w:t>
      </w:r>
      <w:proofErr w:type="spellEnd"/>
      <w:r w:rsidRPr="00AC0166">
        <w:rPr>
          <w:sz w:val="28"/>
          <w:szCs w:val="28"/>
        </w:rPr>
        <w:t xml:space="preserve"> </w:t>
      </w:r>
      <w:proofErr w:type="spellStart"/>
      <w:r w:rsidRPr="00AC0166">
        <w:rPr>
          <w:sz w:val="28"/>
          <w:szCs w:val="28"/>
        </w:rPr>
        <w:t>of</w:t>
      </w:r>
      <w:proofErr w:type="spellEnd"/>
      <w:r w:rsidRPr="00AC0166">
        <w:rPr>
          <w:sz w:val="28"/>
          <w:szCs w:val="28"/>
        </w:rPr>
        <w:t xml:space="preserve"> </w:t>
      </w:r>
      <w:proofErr w:type="spellStart"/>
      <w:r w:rsidRPr="00AC0166">
        <w:rPr>
          <w:sz w:val="28"/>
          <w:szCs w:val="28"/>
        </w:rPr>
        <w:t>life</w:t>
      </w:r>
      <w:proofErr w:type="spellEnd"/>
      <w:r w:rsidRPr="00AC0166">
        <w:rPr>
          <w:sz w:val="28"/>
          <w:szCs w:val="28"/>
        </w:rPr>
        <w:t xml:space="preserve">, </w:t>
      </w:r>
      <w:proofErr w:type="spellStart"/>
      <w:r w:rsidRPr="00AC0166">
        <w:rPr>
          <w:sz w:val="28"/>
          <w:szCs w:val="28"/>
        </w:rPr>
        <w:t>rheumatoid</w:t>
      </w:r>
      <w:proofErr w:type="spellEnd"/>
      <w:r w:rsidRPr="00AC0166">
        <w:rPr>
          <w:sz w:val="28"/>
          <w:szCs w:val="28"/>
        </w:rPr>
        <w:t xml:space="preserve"> </w:t>
      </w:r>
      <w:proofErr w:type="spellStart"/>
      <w:r w:rsidRPr="00AC0166">
        <w:rPr>
          <w:sz w:val="28"/>
          <w:szCs w:val="28"/>
        </w:rPr>
        <w:t>arthritis</w:t>
      </w:r>
      <w:proofErr w:type="spellEnd"/>
      <w:r w:rsidRPr="00AC0166">
        <w:rPr>
          <w:sz w:val="28"/>
          <w:szCs w:val="28"/>
        </w:rPr>
        <w:t xml:space="preserve">, </w:t>
      </w:r>
      <w:proofErr w:type="spellStart"/>
      <w:r w:rsidRPr="00AC0166">
        <w:rPr>
          <w:sz w:val="28"/>
          <w:szCs w:val="28"/>
        </w:rPr>
        <w:t>gonarthrosis</w:t>
      </w:r>
      <w:proofErr w:type="spellEnd"/>
      <w:r w:rsidRPr="00AC0166">
        <w:rPr>
          <w:sz w:val="28"/>
          <w:szCs w:val="28"/>
        </w:rPr>
        <w:t>.</w:t>
      </w:r>
    </w:p>
    <w:p w14:paraId="35FD4FBD" w14:textId="77777777" w:rsidR="000654E0" w:rsidRDefault="00DE471A" w:rsidP="000654E0">
      <w:pPr>
        <w:pStyle w:val="af"/>
        <w:shd w:val="clear" w:color="auto" w:fill="FFFFFF"/>
        <w:spacing w:before="0" w:beforeAutospacing="0" w:after="0" w:afterAutospacing="0" w:line="360" w:lineRule="auto"/>
        <w:ind w:firstLine="708"/>
        <w:jc w:val="both"/>
        <w:rPr>
          <w:noProof/>
          <w:sz w:val="28"/>
          <w:szCs w:val="28"/>
        </w:rPr>
      </w:pPr>
      <w:r w:rsidRPr="003425F0">
        <w:rPr>
          <w:b/>
          <w:bCs/>
          <w:sz w:val="28"/>
          <w:szCs w:val="28"/>
        </w:rPr>
        <w:t>Вступ</w:t>
      </w:r>
      <w:r w:rsidR="00B206D0" w:rsidRPr="003425F0">
        <w:rPr>
          <w:b/>
          <w:bCs/>
          <w:sz w:val="28"/>
          <w:szCs w:val="28"/>
        </w:rPr>
        <w:t xml:space="preserve">. </w:t>
      </w:r>
      <w:r w:rsidR="00AC0166" w:rsidRPr="00AC0166">
        <w:rPr>
          <w:noProof/>
          <w:sz w:val="28"/>
          <w:szCs w:val="28"/>
        </w:rPr>
        <w:t>Порушення діяльності опорно-рухового апарату (ОРА) є однією з провідних причин втрати працездатності та зниження якості життя населення. У сучасній фізичній терапії важливе місце займає об’єктивізація стану пацієнта за допомогою стандартизованих шкал і опитувальників, що дозволяє не лише оцінити вихідний рівень функціональних порушень, а й відстежувати динаміку відновлення [1].</w:t>
      </w:r>
      <w:r w:rsidR="00AC0166">
        <w:rPr>
          <w:noProof/>
          <w:sz w:val="28"/>
          <w:szCs w:val="28"/>
        </w:rPr>
        <w:t xml:space="preserve"> </w:t>
      </w:r>
    </w:p>
    <w:p w14:paraId="49AB140E" w14:textId="77777777" w:rsidR="000654E0" w:rsidRDefault="00AC0166" w:rsidP="000654E0">
      <w:pPr>
        <w:pStyle w:val="af"/>
        <w:shd w:val="clear" w:color="auto" w:fill="FFFFFF"/>
        <w:spacing w:before="0" w:beforeAutospacing="0" w:after="0" w:afterAutospacing="0" w:line="360" w:lineRule="auto"/>
        <w:ind w:firstLine="708"/>
        <w:jc w:val="both"/>
        <w:rPr>
          <w:noProof/>
          <w:sz w:val="28"/>
          <w:szCs w:val="28"/>
        </w:rPr>
      </w:pPr>
      <w:r w:rsidRPr="00AC0166">
        <w:rPr>
          <w:noProof/>
          <w:sz w:val="28"/>
          <w:szCs w:val="28"/>
        </w:rPr>
        <w:t>Застосування валідних інструментів оцінювання забезпечує доказовість реабілітаційних втручань, сприяє індивідуалізації програм лікування та підвищує ефективність міждисциплінарної взаємодії [2]. У клінічній практиці використовуються як загальні шкали (оцінка незалежності, якості життя), так і спеціалізовані інструменти для оцінки суглобового синдрому та ревматичних захворювань [3].</w:t>
      </w:r>
    </w:p>
    <w:p w14:paraId="4DCFE6CD" w14:textId="432D34AD" w:rsidR="00AC0166" w:rsidRDefault="006948C8" w:rsidP="000654E0">
      <w:pPr>
        <w:pStyle w:val="af"/>
        <w:shd w:val="clear" w:color="auto" w:fill="FFFFFF"/>
        <w:spacing w:before="0" w:beforeAutospacing="0" w:after="0" w:afterAutospacing="0" w:line="360" w:lineRule="auto"/>
        <w:ind w:firstLine="708"/>
        <w:jc w:val="both"/>
        <w:rPr>
          <w:noProof/>
          <w:sz w:val="28"/>
          <w:szCs w:val="28"/>
        </w:rPr>
      </w:pPr>
      <w:r w:rsidRPr="00AC0166">
        <w:rPr>
          <w:b/>
          <w:noProof/>
          <w:sz w:val="28"/>
          <w:szCs w:val="28"/>
        </w:rPr>
        <w:t xml:space="preserve">Мета та завдання дослідження. </w:t>
      </w:r>
      <w:r w:rsidR="00AC0166" w:rsidRPr="00AC0166">
        <w:rPr>
          <w:noProof/>
          <w:sz w:val="28"/>
          <w:szCs w:val="28"/>
        </w:rPr>
        <w:t>Мета дослідження – проаналізувати сучасні шкали та опитувальники, що використовуються при порушеннях ОРА, та визначити їх клінічне значення.</w:t>
      </w:r>
      <w:r w:rsidR="00AC0166">
        <w:rPr>
          <w:noProof/>
          <w:sz w:val="28"/>
          <w:szCs w:val="28"/>
        </w:rPr>
        <w:t xml:space="preserve"> </w:t>
      </w:r>
      <w:r w:rsidR="00AC0166" w:rsidRPr="00AC0166">
        <w:rPr>
          <w:noProof/>
          <w:sz w:val="28"/>
          <w:szCs w:val="28"/>
        </w:rPr>
        <w:t>Завдання:</w:t>
      </w:r>
      <w:r w:rsidR="00AC0166">
        <w:rPr>
          <w:noProof/>
          <w:sz w:val="28"/>
          <w:szCs w:val="28"/>
        </w:rPr>
        <w:t xml:space="preserve"> о</w:t>
      </w:r>
      <w:r w:rsidR="00AC0166" w:rsidRPr="00AC0166">
        <w:rPr>
          <w:noProof/>
          <w:sz w:val="28"/>
          <w:szCs w:val="28"/>
        </w:rPr>
        <w:t>характеризувати загальні шкали о</w:t>
      </w:r>
      <w:r w:rsidR="00AC0166">
        <w:rPr>
          <w:noProof/>
          <w:sz w:val="28"/>
          <w:szCs w:val="28"/>
        </w:rPr>
        <w:t>цінювання функціонального стану; п</w:t>
      </w:r>
      <w:r w:rsidR="00AC0166" w:rsidRPr="00AC0166">
        <w:rPr>
          <w:noProof/>
          <w:sz w:val="28"/>
          <w:szCs w:val="28"/>
        </w:rPr>
        <w:t>роаналізувати інструменти оцін</w:t>
      </w:r>
      <w:r w:rsidR="00AC0166">
        <w:rPr>
          <w:noProof/>
          <w:sz w:val="28"/>
          <w:szCs w:val="28"/>
        </w:rPr>
        <w:t>ки болю та суглобового синдрому; р</w:t>
      </w:r>
      <w:r w:rsidR="00AC0166" w:rsidRPr="00AC0166">
        <w:rPr>
          <w:noProof/>
          <w:sz w:val="28"/>
          <w:szCs w:val="28"/>
        </w:rPr>
        <w:t xml:space="preserve">озглянути спеціалізовані опитувальники для </w:t>
      </w:r>
      <w:r w:rsidR="00AC0166">
        <w:rPr>
          <w:noProof/>
          <w:sz w:val="28"/>
          <w:szCs w:val="28"/>
        </w:rPr>
        <w:t>ревматологічних пацієнтів; в</w:t>
      </w:r>
      <w:r w:rsidR="00AC0166" w:rsidRPr="00AC0166">
        <w:rPr>
          <w:noProof/>
          <w:sz w:val="28"/>
          <w:szCs w:val="28"/>
        </w:rPr>
        <w:t>изначити значення оцінки якості життя у реабілітації.</w:t>
      </w:r>
    </w:p>
    <w:p w14:paraId="25743D3D" w14:textId="6F0891CB" w:rsidR="000654E0" w:rsidRPr="000654E0" w:rsidRDefault="004D51BA" w:rsidP="000654E0">
      <w:pPr>
        <w:pStyle w:val="af"/>
        <w:shd w:val="clear" w:color="auto" w:fill="FFFFFF"/>
        <w:spacing w:before="0" w:beforeAutospacing="0" w:after="0" w:afterAutospacing="0" w:line="360" w:lineRule="auto"/>
        <w:ind w:firstLine="708"/>
        <w:jc w:val="both"/>
        <w:rPr>
          <w:noProof/>
          <w:sz w:val="28"/>
          <w:szCs w:val="28"/>
        </w:rPr>
      </w:pPr>
      <w:r w:rsidRPr="000654E0">
        <w:rPr>
          <w:b/>
          <w:bCs/>
          <w:color w:val="000000" w:themeColor="text1"/>
          <w:sz w:val="28"/>
          <w:szCs w:val="28"/>
        </w:rPr>
        <w:lastRenderedPageBreak/>
        <w:t>Матеріали та методи дослідження</w:t>
      </w:r>
      <w:r w:rsidR="00B66A4E">
        <w:rPr>
          <w:b/>
          <w:bCs/>
          <w:color w:val="000000" w:themeColor="text1"/>
          <w:sz w:val="28"/>
          <w:szCs w:val="28"/>
        </w:rPr>
        <w:t>.</w:t>
      </w:r>
      <w:r w:rsidR="007D4F5B" w:rsidRPr="000654E0">
        <w:rPr>
          <w:b/>
          <w:bCs/>
          <w:color w:val="FF0000"/>
          <w:sz w:val="28"/>
          <w:szCs w:val="28"/>
        </w:rPr>
        <w:t xml:space="preserve"> </w:t>
      </w:r>
      <w:r w:rsidR="00AC0166" w:rsidRPr="000654E0">
        <w:rPr>
          <w:noProof/>
          <w:sz w:val="28"/>
          <w:szCs w:val="28"/>
        </w:rPr>
        <w:t>У роботі використано методи теоретичного аналізу, узагальнення наукової літератури та систематизації сучасних підходів до оцінки функціонального стану пацієнтів із порушеннями ОРА. Джерельною базою стали навчальні посібники, наукові праці та клінічні рекомендації [1–6].</w:t>
      </w:r>
    </w:p>
    <w:p w14:paraId="43DC8A94" w14:textId="49E84356" w:rsidR="00182677" w:rsidRPr="00182677" w:rsidRDefault="00AD5258" w:rsidP="00FD1C1F">
      <w:pPr>
        <w:pStyle w:val="af"/>
        <w:shd w:val="clear" w:color="auto" w:fill="FFFFFF"/>
        <w:spacing w:before="0" w:beforeAutospacing="0" w:after="0" w:afterAutospacing="0" w:line="360" w:lineRule="auto"/>
        <w:ind w:firstLine="708"/>
        <w:jc w:val="both"/>
        <w:rPr>
          <w:bCs/>
          <w:sz w:val="28"/>
          <w:szCs w:val="28"/>
        </w:rPr>
      </w:pPr>
      <w:r w:rsidRPr="000654E0">
        <w:rPr>
          <w:b/>
          <w:sz w:val="28"/>
          <w:szCs w:val="28"/>
        </w:rPr>
        <w:t>Результати дослідження та їх обговорення</w:t>
      </w:r>
      <w:r w:rsidR="004A1AB3" w:rsidRPr="000654E0">
        <w:rPr>
          <w:b/>
          <w:sz w:val="28"/>
          <w:szCs w:val="28"/>
        </w:rPr>
        <w:t xml:space="preserve">. </w:t>
      </w:r>
      <w:r w:rsidR="00AC0166" w:rsidRPr="00960579">
        <w:rPr>
          <w:b/>
          <w:bCs/>
          <w:sz w:val="28"/>
          <w:szCs w:val="28"/>
        </w:rPr>
        <w:t>Візуально-аналогова шкала (VAS)</w:t>
      </w:r>
      <w:r w:rsidR="00960579">
        <w:rPr>
          <w:bCs/>
          <w:sz w:val="28"/>
          <w:szCs w:val="28"/>
        </w:rPr>
        <w:t xml:space="preserve"> </w:t>
      </w:r>
      <w:r w:rsidR="00182677">
        <w:rPr>
          <w:bCs/>
          <w:sz w:val="28"/>
          <w:szCs w:val="28"/>
        </w:rPr>
        <w:t xml:space="preserve">є </w:t>
      </w:r>
      <w:r w:rsidR="00182677" w:rsidRPr="00182677">
        <w:rPr>
          <w:bCs/>
          <w:sz w:val="28"/>
          <w:szCs w:val="28"/>
        </w:rPr>
        <w:t xml:space="preserve">одним із найбільш поширених та </w:t>
      </w:r>
      <w:proofErr w:type="spellStart"/>
      <w:r w:rsidR="00182677" w:rsidRPr="00182677">
        <w:rPr>
          <w:bCs/>
          <w:sz w:val="28"/>
          <w:szCs w:val="28"/>
        </w:rPr>
        <w:t>валідизованих</w:t>
      </w:r>
      <w:proofErr w:type="spellEnd"/>
      <w:r w:rsidR="00182677" w:rsidRPr="00182677">
        <w:rPr>
          <w:bCs/>
          <w:sz w:val="28"/>
          <w:szCs w:val="28"/>
        </w:rPr>
        <w:t xml:space="preserve"> інструментів кількісної оцінки больового синдрому, що широко застосовується у </w:t>
      </w:r>
      <w:r w:rsidR="00FD1C1F">
        <w:rPr>
          <w:bCs/>
          <w:sz w:val="28"/>
          <w:szCs w:val="28"/>
        </w:rPr>
        <w:t xml:space="preserve">фізичній </w:t>
      </w:r>
      <w:r w:rsidR="00182677" w:rsidRPr="00182677">
        <w:rPr>
          <w:bCs/>
          <w:sz w:val="28"/>
          <w:szCs w:val="28"/>
        </w:rPr>
        <w:t>реабілітації та наукових дослідженнях. Вона використовується для об’єктивізації суб’єктивного відчуття болю та дозволяє оцінювати його інтенсивність у динаміці, що є важливим для моніторингу перебігу захворювання та ефективності лікування [2].</w:t>
      </w:r>
    </w:p>
    <w:p w14:paraId="6076C97A" w14:textId="6FC0F678" w:rsidR="00182677" w:rsidRPr="00182677" w:rsidRDefault="00182677" w:rsidP="00182677">
      <w:pPr>
        <w:shd w:val="clear" w:color="auto" w:fill="FFFFFF"/>
        <w:spacing w:after="0" w:line="360" w:lineRule="auto"/>
        <w:ind w:firstLine="708"/>
        <w:jc w:val="both"/>
        <w:rPr>
          <w:rFonts w:ascii="Times New Roman" w:eastAsia="Times New Roman" w:hAnsi="Times New Roman" w:cs="Times New Roman"/>
          <w:bCs/>
          <w:sz w:val="28"/>
          <w:szCs w:val="28"/>
        </w:rPr>
      </w:pPr>
      <w:r w:rsidRPr="00182677">
        <w:rPr>
          <w:rFonts w:ascii="Times New Roman" w:eastAsia="Times New Roman" w:hAnsi="Times New Roman" w:cs="Times New Roman"/>
          <w:bCs/>
          <w:sz w:val="28"/>
          <w:szCs w:val="28"/>
        </w:rPr>
        <w:t>Класична форма VAS представлена прямою лінією довжиною 10 см, на кінцях якої позначаються «відсутність болю» та «максимально можливий біль». Пацієнт самостійно відмічає рівень болю, після чого результат вимірюється у міліметрах, що забезпечує шкалу від 0 до 100 балів.</w:t>
      </w:r>
    </w:p>
    <w:p w14:paraId="7FA90CED" w14:textId="77DF5895" w:rsidR="00182677" w:rsidRPr="00182677" w:rsidRDefault="00182677" w:rsidP="00182677">
      <w:pPr>
        <w:shd w:val="clear" w:color="auto" w:fill="FFFFFF"/>
        <w:spacing w:after="0" w:line="360" w:lineRule="auto"/>
        <w:ind w:firstLine="708"/>
        <w:jc w:val="both"/>
        <w:rPr>
          <w:rFonts w:ascii="Times New Roman" w:eastAsia="Times New Roman" w:hAnsi="Times New Roman" w:cs="Times New Roman"/>
          <w:bCs/>
          <w:sz w:val="28"/>
          <w:szCs w:val="28"/>
        </w:rPr>
      </w:pPr>
      <w:r w:rsidRPr="00182677">
        <w:rPr>
          <w:rFonts w:ascii="Times New Roman" w:eastAsia="Times New Roman" w:hAnsi="Times New Roman" w:cs="Times New Roman"/>
          <w:bCs/>
          <w:sz w:val="28"/>
          <w:szCs w:val="28"/>
        </w:rPr>
        <w:t xml:space="preserve">Основними перевагами VAS є її простота, доступність та висока чутливість до навіть незначних змін больового синдрому. Це дозволяє ефективно використовувати шкалу для оцінки результатів фізичної терапії та інших реабілітаційних </w:t>
      </w:r>
      <w:proofErr w:type="spellStart"/>
      <w:r w:rsidRPr="00182677">
        <w:rPr>
          <w:rFonts w:ascii="Times New Roman" w:eastAsia="Times New Roman" w:hAnsi="Times New Roman" w:cs="Times New Roman"/>
          <w:bCs/>
          <w:sz w:val="28"/>
          <w:szCs w:val="28"/>
        </w:rPr>
        <w:t>втручань</w:t>
      </w:r>
      <w:proofErr w:type="spellEnd"/>
      <w:r w:rsidRPr="00182677">
        <w:rPr>
          <w:rFonts w:ascii="Times New Roman" w:eastAsia="Times New Roman" w:hAnsi="Times New Roman" w:cs="Times New Roman"/>
          <w:bCs/>
          <w:sz w:val="28"/>
          <w:szCs w:val="28"/>
        </w:rPr>
        <w:t>. Водночас слід враховувати, що результати мають суб’єктивний характер і можуть залежати від когнітивного стану пацієнта, психоемоційних факторів та індивідуального больового порогу, тому VAS доцільно застосовувати у поєднанні з іншими методами оцінки.</w:t>
      </w:r>
    </w:p>
    <w:p w14:paraId="2C3F70A5" w14:textId="5A85FC8E" w:rsidR="00182677" w:rsidRDefault="009843C8" w:rsidP="00182677">
      <w:pPr>
        <w:shd w:val="clear" w:color="auto" w:fill="FFFFFF"/>
        <w:spacing w:after="0" w:line="36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Шкала </w:t>
      </w:r>
      <w:r w:rsidRPr="00182677">
        <w:rPr>
          <w:rFonts w:ascii="Times New Roman" w:eastAsia="Times New Roman" w:hAnsi="Times New Roman" w:cs="Times New Roman"/>
          <w:bCs/>
          <w:sz w:val="28"/>
          <w:szCs w:val="28"/>
        </w:rPr>
        <w:t xml:space="preserve">VAS </w:t>
      </w:r>
      <w:r w:rsidR="00182677" w:rsidRPr="00182677">
        <w:rPr>
          <w:rFonts w:ascii="Times New Roman" w:eastAsia="Times New Roman" w:hAnsi="Times New Roman" w:cs="Times New Roman"/>
          <w:bCs/>
          <w:sz w:val="28"/>
          <w:szCs w:val="28"/>
        </w:rPr>
        <w:t xml:space="preserve">є простим, чутливим та інформативним інструментом оцінки болю, який займає важливе місце у </w:t>
      </w:r>
      <w:r w:rsidR="00FD1C1F">
        <w:rPr>
          <w:rFonts w:ascii="Times New Roman" w:eastAsia="Times New Roman" w:hAnsi="Times New Roman" w:cs="Times New Roman"/>
          <w:bCs/>
          <w:sz w:val="28"/>
          <w:szCs w:val="28"/>
        </w:rPr>
        <w:t>фізичній реабілітації та</w:t>
      </w:r>
      <w:r w:rsidR="00FD1C1F" w:rsidRPr="00FD1C1F">
        <w:t xml:space="preserve"> </w:t>
      </w:r>
      <w:r w:rsidR="00FD1C1F" w:rsidRPr="00FD1C1F">
        <w:rPr>
          <w:rFonts w:ascii="Times New Roman" w:eastAsia="Times New Roman" w:hAnsi="Times New Roman" w:cs="Times New Roman"/>
          <w:bCs/>
          <w:sz w:val="28"/>
          <w:szCs w:val="28"/>
        </w:rPr>
        <w:t>клінічній практиці</w:t>
      </w:r>
      <w:r w:rsidR="00FD1C1F">
        <w:rPr>
          <w:rFonts w:ascii="Times New Roman" w:eastAsia="Times New Roman" w:hAnsi="Times New Roman" w:cs="Times New Roman"/>
          <w:bCs/>
          <w:sz w:val="28"/>
          <w:szCs w:val="28"/>
        </w:rPr>
        <w:t>.</w:t>
      </w:r>
    </w:p>
    <w:p w14:paraId="506DE60F" w14:textId="242DC77A" w:rsidR="00FB67F6" w:rsidRPr="00960579" w:rsidRDefault="00AC0166" w:rsidP="00960579">
      <w:pPr>
        <w:shd w:val="clear" w:color="auto" w:fill="FFFFFF"/>
        <w:spacing w:after="0" w:line="360" w:lineRule="auto"/>
        <w:ind w:firstLine="708"/>
        <w:jc w:val="both"/>
        <w:rPr>
          <w:rFonts w:ascii="Times New Roman" w:eastAsia="Times New Roman" w:hAnsi="Times New Roman" w:cs="Times New Roman"/>
          <w:b/>
          <w:bCs/>
          <w:sz w:val="28"/>
          <w:szCs w:val="28"/>
        </w:rPr>
      </w:pPr>
      <w:r w:rsidRPr="000654E0">
        <w:rPr>
          <w:rFonts w:ascii="Times New Roman" w:eastAsia="Times New Roman" w:hAnsi="Times New Roman" w:cs="Times New Roman"/>
          <w:b/>
          <w:bCs/>
          <w:sz w:val="28"/>
          <w:szCs w:val="28"/>
        </w:rPr>
        <w:t xml:space="preserve">Шкала </w:t>
      </w:r>
      <w:proofErr w:type="spellStart"/>
      <w:r w:rsidRPr="000654E0">
        <w:rPr>
          <w:rFonts w:ascii="Times New Roman" w:eastAsia="Times New Roman" w:hAnsi="Times New Roman" w:cs="Times New Roman"/>
          <w:b/>
          <w:bCs/>
          <w:sz w:val="28"/>
          <w:szCs w:val="28"/>
        </w:rPr>
        <w:t>Бартела</w:t>
      </w:r>
      <w:proofErr w:type="spellEnd"/>
      <w:r w:rsidR="00D42C4C">
        <w:rPr>
          <w:rFonts w:ascii="Times New Roman" w:eastAsia="Times New Roman" w:hAnsi="Times New Roman" w:cs="Times New Roman"/>
          <w:b/>
          <w:bCs/>
          <w:sz w:val="28"/>
          <w:szCs w:val="28"/>
        </w:rPr>
        <w:t xml:space="preserve"> </w:t>
      </w:r>
      <w:r w:rsidR="00D42C4C">
        <w:rPr>
          <w:rFonts w:ascii="Times New Roman" w:eastAsia="Times New Roman" w:hAnsi="Times New Roman" w:cs="Times New Roman"/>
          <w:sz w:val="28"/>
          <w:szCs w:val="28"/>
        </w:rPr>
        <w:t>використовується</w:t>
      </w:r>
      <w:r w:rsidR="00FB67F6" w:rsidRPr="00FB67F6">
        <w:rPr>
          <w:rFonts w:ascii="Times New Roman" w:eastAsia="Times New Roman" w:hAnsi="Times New Roman" w:cs="Times New Roman"/>
          <w:sz w:val="28"/>
          <w:szCs w:val="28"/>
        </w:rPr>
        <w:t xml:space="preserve"> для оцінки рівня функціональної незалежності пацієнта у повсякденній діяльності. Вона широко застосовується</w:t>
      </w:r>
      <w:r w:rsidR="00D42C4C">
        <w:rPr>
          <w:rFonts w:ascii="Times New Roman" w:eastAsia="Times New Roman" w:hAnsi="Times New Roman" w:cs="Times New Roman"/>
          <w:sz w:val="28"/>
          <w:szCs w:val="28"/>
        </w:rPr>
        <w:t xml:space="preserve"> у клінічній практиці, зокрема у</w:t>
      </w:r>
      <w:r w:rsidR="00FB67F6" w:rsidRPr="00FB67F6">
        <w:rPr>
          <w:rFonts w:ascii="Times New Roman" w:eastAsia="Times New Roman" w:hAnsi="Times New Roman" w:cs="Times New Roman"/>
          <w:sz w:val="28"/>
          <w:szCs w:val="28"/>
        </w:rPr>
        <w:t xml:space="preserve"> реабілітації, геріатрії, неврології та післяопераційному відновленні, для визначення здатності особи до самообслуговування та потреби в сторонній допомозі.</w:t>
      </w:r>
    </w:p>
    <w:p w14:paraId="231F9B3A" w14:textId="77777777" w:rsidR="00FB67F6" w:rsidRPr="00FB67F6" w:rsidRDefault="00FB67F6" w:rsidP="00FB67F6">
      <w:pPr>
        <w:shd w:val="clear" w:color="auto" w:fill="FFFFFF"/>
        <w:spacing w:after="0" w:line="360" w:lineRule="auto"/>
        <w:ind w:firstLine="708"/>
        <w:jc w:val="both"/>
        <w:rPr>
          <w:rFonts w:ascii="Times New Roman" w:eastAsia="Times New Roman" w:hAnsi="Times New Roman" w:cs="Times New Roman"/>
          <w:sz w:val="28"/>
          <w:szCs w:val="28"/>
        </w:rPr>
      </w:pPr>
      <w:r w:rsidRPr="00FB67F6">
        <w:rPr>
          <w:rFonts w:ascii="Times New Roman" w:eastAsia="Times New Roman" w:hAnsi="Times New Roman" w:cs="Times New Roman"/>
          <w:sz w:val="28"/>
          <w:szCs w:val="28"/>
        </w:rPr>
        <w:lastRenderedPageBreak/>
        <w:t>Шкала включає оцінку основних видів активності повсякденного життя, серед яких виділяють: самообслуговування (харчування, особиста гігієна, одягання), пересування (перехід із ліжка до крісла, ходьба, користування сходами) та контроль фізіологічних функцій (контроль сечовипускання і дефекації). Кожен із зазначених параметрів оцінюється за певною кількістю балів залежно від ступеня самостійності пацієнта — від повної залежності до повної незалежності.</w:t>
      </w:r>
    </w:p>
    <w:p w14:paraId="0E92C861" w14:textId="77777777" w:rsidR="00FB67F6" w:rsidRPr="00FB67F6" w:rsidRDefault="00FB67F6" w:rsidP="00FB67F6">
      <w:pPr>
        <w:shd w:val="clear" w:color="auto" w:fill="FFFFFF"/>
        <w:spacing w:after="0" w:line="360" w:lineRule="auto"/>
        <w:ind w:firstLine="708"/>
        <w:jc w:val="both"/>
        <w:rPr>
          <w:rFonts w:ascii="Times New Roman" w:eastAsia="Times New Roman" w:hAnsi="Times New Roman" w:cs="Times New Roman"/>
          <w:sz w:val="28"/>
          <w:szCs w:val="28"/>
        </w:rPr>
      </w:pPr>
      <w:r w:rsidRPr="00FB67F6">
        <w:rPr>
          <w:rFonts w:ascii="Times New Roman" w:eastAsia="Times New Roman" w:hAnsi="Times New Roman" w:cs="Times New Roman"/>
          <w:sz w:val="28"/>
          <w:szCs w:val="28"/>
        </w:rPr>
        <w:t xml:space="preserve">Сумарний бал за шкалою </w:t>
      </w:r>
      <w:proofErr w:type="spellStart"/>
      <w:r w:rsidRPr="00FB67F6">
        <w:rPr>
          <w:rFonts w:ascii="Times New Roman" w:eastAsia="Times New Roman" w:hAnsi="Times New Roman" w:cs="Times New Roman"/>
          <w:sz w:val="28"/>
          <w:szCs w:val="28"/>
        </w:rPr>
        <w:t>Бартела</w:t>
      </w:r>
      <w:proofErr w:type="spellEnd"/>
      <w:r w:rsidRPr="00FB67F6">
        <w:rPr>
          <w:rFonts w:ascii="Times New Roman" w:eastAsia="Times New Roman" w:hAnsi="Times New Roman" w:cs="Times New Roman"/>
          <w:sz w:val="28"/>
          <w:szCs w:val="28"/>
        </w:rPr>
        <w:t xml:space="preserve"> варіює від 0 до 100, де максимальне значення свідчить про повну функціональну незалежність, тоді як низькі показники вказують на значну залежність від сторонньої допомоги. Отримані результати дозволяють об’єктивно оцінити функціональний стан пацієнта, визначити ступінь обмеження життєдіяльності та сформувати індивідуальну програму реабілітаційних заходів.</w:t>
      </w:r>
    </w:p>
    <w:p w14:paraId="301DEF94" w14:textId="77777777" w:rsidR="00FB67F6" w:rsidRPr="00FB67F6" w:rsidRDefault="00FB67F6" w:rsidP="00FB67F6">
      <w:pPr>
        <w:shd w:val="clear" w:color="auto" w:fill="FFFFFF"/>
        <w:spacing w:after="0" w:line="360" w:lineRule="auto"/>
        <w:ind w:firstLine="708"/>
        <w:jc w:val="both"/>
        <w:rPr>
          <w:rFonts w:ascii="Times New Roman" w:eastAsia="Times New Roman" w:hAnsi="Times New Roman" w:cs="Times New Roman"/>
          <w:sz w:val="28"/>
          <w:szCs w:val="28"/>
        </w:rPr>
      </w:pPr>
      <w:r w:rsidRPr="00FB67F6">
        <w:rPr>
          <w:rFonts w:ascii="Times New Roman" w:eastAsia="Times New Roman" w:hAnsi="Times New Roman" w:cs="Times New Roman"/>
          <w:sz w:val="28"/>
          <w:szCs w:val="28"/>
        </w:rPr>
        <w:t xml:space="preserve">Однією з переваг шкали є її простота, доступність та швидкість застосування, що не потребує спеціального обладнання або значних часових витрат. Водночас вона демонструє достатню надійність і валідність при оцінці пацієнтів із різними патологіями, зокрема після інсульту, травм опорно-рухового апарату та хірургічних </w:t>
      </w:r>
      <w:proofErr w:type="spellStart"/>
      <w:r w:rsidRPr="00FB67F6">
        <w:rPr>
          <w:rFonts w:ascii="Times New Roman" w:eastAsia="Times New Roman" w:hAnsi="Times New Roman" w:cs="Times New Roman"/>
          <w:sz w:val="28"/>
          <w:szCs w:val="28"/>
        </w:rPr>
        <w:t>втручань</w:t>
      </w:r>
      <w:proofErr w:type="spellEnd"/>
      <w:r w:rsidRPr="00FB67F6">
        <w:rPr>
          <w:rFonts w:ascii="Times New Roman" w:eastAsia="Times New Roman" w:hAnsi="Times New Roman" w:cs="Times New Roman"/>
          <w:sz w:val="28"/>
          <w:szCs w:val="28"/>
        </w:rPr>
        <w:t>.</w:t>
      </w:r>
    </w:p>
    <w:p w14:paraId="077CDF67" w14:textId="2BF09C8A" w:rsidR="00FB67F6" w:rsidRPr="00FB67F6" w:rsidRDefault="00FB67F6" w:rsidP="00FB67F6">
      <w:pPr>
        <w:shd w:val="clear" w:color="auto" w:fill="FFFFFF"/>
        <w:spacing w:after="0" w:line="360" w:lineRule="auto"/>
        <w:ind w:firstLine="708"/>
        <w:jc w:val="both"/>
        <w:rPr>
          <w:rFonts w:ascii="Times New Roman" w:eastAsia="Times New Roman" w:hAnsi="Times New Roman" w:cs="Times New Roman"/>
          <w:sz w:val="28"/>
          <w:szCs w:val="28"/>
        </w:rPr>
      </w:pPr>
      <w:r w:rsidRPr="00FB67F6">
        <w:rPr>
          <w:rFonts w:ascii="Times New Roman" w:eastAsia="Times New Roman" w:hAnsi="Times New Roman" w:cs="Times New Roman"/>
          <w:sz w:val="28"/>
          <w:szCs w:val="28"/>
        </w:rPr>
        <w:t xml:space="preserve">Таким чином, шкала </w:t>
      </w:r>
      <w:proofErr w:type="spellStart"/>
      <w:r w:rsidRPr="00FB67F6">
        <w:rPr>
          <w:rFonts w:ascii="Times New Roman" w:eastAsia="Times New Roman" w:hAnsi="Times New Roman" w:cs="Times New Roman"/>
          <w:sz w:val="28"/>
          <w:szCs w:val="28"/>
        </w:rPr>
        <w:t>Бартела</w:t>
      </w:r>
      <w:proofErr w:type="spellEnd"/>
      <w:r w:rsidRPr="00FB67F6">
        <w:rPr>
          <w:rFonts w:ascii="Times New Roman" w:eastAsia="Times New Roman" w:hAnsi="Times New Roman" w:cs="Times New Roman"/>
          <w:sz w:val="28"/>
          <w:szCs w:val="28"/>
        </w:rPr>
        <w:t xml:space="preserve"> є ефективним інструментом для оцінки функціональної незалежності пацієнтів і широко </w:t>
      </w:r>
      <w:r w:rsidR="00FD1C1F">
        <w:rPr>
          <w:rFonts w:ascii="Times New Roman" w:eastAsia="Times New Roman" w:hAnsi="Times New Roman" w:cs="Times New Roman"/>
          <w:sz w:val="28"/>
          <w:szCs w:val="28"/>
        </w:rPr>
        <w:t xml:space="preserve">використовується як у </w:t>
      </w:r>
      <w:r w:rsidRPr="00FB67F6">
        <w:rPr>
          <w:rFonts w:ascii="Times New Roman" w:eastAsia="Times New Roman" w:hAnsi="Times New Roman" w:cs="Times New Roman"/>
          <w:sz w:val="28"/>
          <w:szCs w:val="28"/>
        </w:rPr>
        <w:t>практиці</w:t>
      </w:r>
      <w:r w:rsidR="00FD1C1F">
        <w:rPr>
          <w:rFonts w:ascii="Times New Roman" w:eastAsia="Times New Roman" w:hAnsi="Times New Roman" w:cs="Times New Roman"/>
          <w:sz w:val="28"/>
          <w:szCs w:val="28"/>
        </w:rPr>
        <w:t xml:space="preserve"> фізичного терапевта</w:t>
      </w:r>
      <w:r w:rsidR="009843C8">
        <w:rPr>
          <w:rFonts w:ascii="Times New Roman" w:eastAsia="Times New Roman" w:hAnsi="Times New Roman" w:cs="Times New Roman"/>
          <w:sz w:val="28"/>
          <w:szCs w:val="28"/>
        </w:rPr>
        <w:t xml:space="preserve"> </w:t>
      </w:r>
      <w:r w:rsidRPr="00FB67F6">
        <w:rPr>
          <w:rFonts w:ascii="Times New Roman" w:eastAsia="Times New Roman" w:hAnsi="Times New Roman" w:cs="Times New Roman"/>
          <w:sz w:val="28"/>
          <w:szCs w:val="28"/>
        </w:rPr>
        <w:t>[1].</w:t>
      </w:r>
    </w:p>
    <w:p w14:paraId="54F99603" w14:textId="30EA7521" w:rsidR="00960579" w:rsidRPr="00960579" w:rsidRDefault="00AC0166" w:rsidP="00960579">
      <w:pPr>
        <w:shd w:val="clear" w:color="auto" w:fill="FFFFFF"/>
        <w:spacing w:after="0" w:line="360" w:lineRule="auto"/>
        <w:ind w:firstLine="708"/>
        <w:jc w:val="both"/>
        <w:rPr>
          <w:rFonts w:ascii="Times New Roman" w:eastAsia="Times New Roman" w:hAnsi="Times New Roman" w:cs="Times New Roman"/>
          <w:sz w:val="28"/>
          <w:szCs w:val="28"/>
        </w:rPr>
      </w:pPr>
      <w:r w:rsidRPr="000654E0">
        <w:rPr>
          <w:rFonts w:ascii="Times New Roman" w:eastAsia="Times New Roman" w:hAnsi="Times New Roman" w:cs="Times New Roman"/>
          <w:b/>
          <w:bCs/>
          <w:sz w:val="28"/>
          <w:szCs w:val="28"/>
        </w:rPr>
        <w:t xml:space="preserve">Шкала функціональної незалежності </w:t>
      </w:r>
      <w:r w:rsidRPr="00FD1C1F">
        <w:rPr>
          <w:rFonts w:ascii="Times New Roman" w:eastAsia="Times New Roman" w:hAnsi="Times New Roman" w:cs="Times New Roman"/>
          <w:b/>
          <w:bCs/>
          <w:sz w:val="28"/>
          <w:szCs w:val="28"/>
        </w:rPr>
        <w:t>(</w:t>
      </w:r>
      <w:proofErr w:type="spellStart"/>
      <w:r w:rsidR="00960579" w:rsidRPr="00FD1C1F">
        <w:rPr>
          <w:rFonts w:ascii="Times New Roman" w:eastAsia="Times New Roman" w:hAnsi="Times New Roman" w:cs="Times New Roman"/>
          <w:b/>
          <w:sz w:val="28"/>
          <w:szCs w:val="28"/>
        </w:rPr>
        <w:t>Functional</w:t>
      </w:r>
      <w:proofErr w:type="spellEnd"/>
      <w:r w:rsidR="00960579" w:rsidRPr="00FD1C1F">
        <w:rPr>
          <w:rFonts w:ascii="Times New Roman" w:eastAsia="Times New Roman" w:hAnsi="Times New Roman" w:cs="Times New Roman"/>
          <w:b/>
          <w:sz w:val="28"/>
          <w:szCs w:val="28"/>
        </w:rPr>
        <w:t xml:space="preserve"> </w:t>
      </w:r>
      <w:proofErr w:type="spellStart"/>
      <w:r w:rsidR="00960579" w:rsidRPr="00FD1C1F">
        <w:rPr>
          <w:rFonts w:ascii="Times New Roman" w:eastAsia="Times New Roman" w:hAnsi="Times New Roman" w:cs="Times New Roman"/>
          <w:b/>
          <w:sz w:val="28"/>
          <w:szCs w:val="28"/>
        </w:rPr>
        <w:t>Independence</w:t>
      </w:r>
      <w:proofErr w:type="spellEnd"/>
      <w:r w:rsidR="00960579" w:rsidRPr="00FD1C1F">
        <w:rPr>
          <w:rFonts w:ascii="Times New Roman" w:eastAsia="Times New Roman" w:hAnsi="Times New Roman" w:cs="Times New Roman"/>
          <w:b/>
          <w:sz w:val="28"/>
          <w:szCs w:val="28"/>
        </w:rPr>
        <w:t xml:space="preserve"> </w:t>
      </w:r>
      <w:proofErr w:type="spellStart"/>
      <w:r w:rsidR="00960579" w:rsidRPr="00FD1C1F">
        <w:rPr>
          <w:rFonts w:ascii="Times New Roman" w:eastAsia="Times New Roman" w:hAnsi="Times New Roman" w:cs="Times New Roman"/>
          <w:b/>
          <w:sz w:val="28"/>
          <w:szCs w:val="28"/>
        </w:rPr>
        <w:t>Measure</w:t>
      </w:r>
      <w:proofErr w:type="spellEnd"/>
      <w:r w:rsidR="00FD1C1F" w:rsidRPr="00FD1C1F">
        <w:rPr>
          <w:rFonts w:ascii="Times New Roman" w:eastAsia="Times New Roman" w:hAnsi="Times New Roman" w:cs="Times New Roman"/>
          <w:b/>
          <w:sz w:val="28"/>
          <w:szCs w:val="28"/>
        </w:rPr>
        <w:t xml:space="preserve"> -</w:t>
      </w:r>
      <w:r w:rsidR="00960579" w:rsidRPr="00FD1C1F">
        <w:rPr>
          <w:rFonts w:ascii="Times New Roman" w:eastAsia="Times New Roman" w:hAnsi="Times New Roman" w:cs="Times New Roman"/>
          <w:b/>
          <w:sz w:val="28"/>
          <w:szCs w:val="28"/>
        </w:rPr>
        <w:t xml:space="preserve"> </w:t>
      </w:r>
      <w:r w:rsidR="00FD1C1F" w:rsidRPr="00FD1C1F">
        <w:rPr>
          <w:rFonts w:ascii="Times New Roman" w:eastAsia="Times New Roman" w:hAnsi="Times New Roman" w:cs="Times New Roman"/>
          <w:b/>
          <w:bCs/>
          <w:sz w:val="28"/>
          <w:szCs w:val="28"/>
        </w:rPr>
        <w:t>FIM)</w:t>
      </w:r>
      <w:r w:rsidR="00FD1C1F">
        <w:rPr>
          <w:rFonts w:ascii="Times New Roman" w:eastAsia="Times New Roman" w:hAnsi="Times New Roman" w:cs="Times New Roman"/>
          <w:b/>
          <w:bCs/>
          <w:sz w:val="28"/>
          <w:szCs w:val="28"/>
        </w:rPr>
        <w:t xml:space="preserve"> </w:t>
      </w:r>
      <w:r w:rsidR="00960579" w:rsidRPr="00960579">
        <w:rPr>
          <w:rFonts w:ascii="Times New Roman" w:eastAsia="Times New Roman" w:hAnsi="Times New Roman" w:cs="Times New Roman"/>
          <w:sz w:val="28"/>
          <w:szCs w:val="28"/>
        </w:rPr>
        <w:t xml:space="preserve">є більш деталізованим інструментом порівняно з базовими шкалами оцінки </w:t>
      </w:r>
      <w:proofErr w:type="spellStart"/>
      <w:r w:rsidR="00960579" w:rsidRPr="00960579">
        <w:rPr>
          <w:rFonts w:ascii="Times New Roman" w:eastAsia="Times New Roman" w:hAnsi="Times New Roman" w:cs="Times New Roman"/>
          <w:sz w:val="28"/>
          <w:szCs w:val="28"/>
        </w:rPr>
        <w:t>активностей</w:t>
      </w:r>
      <w:proofErr w:type="spellEnd"/>
      <w:r w:rsidR="00960579" w:rsidRPr="00960579">
        <w:rPr>
          <w:rFonts w:ascii="Times New Roman" w:eastAsia="Times New Roman" w:hAnsi="Times New Roman" w:cs="Times New Roman"/>
          <w:sz w:val="28"/>
          <w:szCs w:val="28"/>
        </w:rPr>
        <w:t xml:space="preserve"> повсякденного життя та широко використовується у сучасній пр</w:t>
      </w:r>
      <w:r w:rsidR="00D42C4C">
        <w:rPr>
          <w:rFonts w:ascii="Times New Roman" w:eastAsia="Times New Roman" w:hAnsi="Times New Roman" w:cs="Times New Roman"/>
          <w:sz w:val="28"/>
          <w:szCs w:val="28"/>
        </w:rPr>
        <w:t>актиці фізичного терапевта</w:t>
      </w:r>
      <w:r w:rsidR="00960579" w:rsidRPr="00960579">
        <w:rPr>
          <w:rFonts w:ascii="Times New Roman" w:eastAsia="Times New Roman" w:hAnsi="Times New Roman" w:cs="Times New Roman"/>
          <w:sz w:val="28"/>
          <w:szCs w:val="28"/>
        </w:rPr>
        <w:t>. Вона призначена для комплексної оцінки рівня функціональної незалежності пацієнта та визначення ступеня його потреби у сторонній допомозі.</w:t>
      </w:r>
    </w:p>
    <w:p w14:paraId="4DE7FF4C" w14:textId="5D96412E" w:rsidR="00960579" w:rsidRPr="00960579" w:rsidRDefault="00960579" w:rsidP="00960579">
      <w:pPr>
        <w:shd w:val="clear" w:color="auto" w:fill="FFFFFF"/>
        <w:spacing w:after="0" w:line="360" w:lineRule="auto"/>
        <w:ind w:firstLine="708"/>
        <w:jc w:val="both"/>
        <w:rPr>
          <w:rFonts w:ascii="Times New Roman" w:eastAsia="Times New Roman" w:hAnsi="Times New Roman" w:cs="Times New Roman"/>
          <w:sz w:val="28"/>
          <w:szCs w:val="28"/>
        </w:rPr>
      </w:pPr>
      <w:r w:rsidRPr="00960579">
        <w:rPr>
          <w:rFonts w:ascii="Times New Roman" w:eastAsia="Times New Roman" w:hAnsi="Times New Roman" w:cs="Times New Roman"/>
          <w:sz w:val="28"/>
          <w:szCs w:val="28"/>
        </w:rPr>
        <w:t xml:space="preserve">Шкала FIM охоплює два основних компоненти: моторні та когнітивні функції. До моторних функцій належать самообслуговування, контроль сфінктерів, пересування та мобільність, тоді як когнітивний компонент включає </w:t>
      </w:r>
      <w:r w:rsidRPr="00960579">
        <w:rPr>
          <w:rFonts w:ascii="Times New Roman" w:eastAsia="Times New Roman" w:hAnsi="Times New Roman" w:cs="Times New Roman"/>
          <w:sz w:val="28"/>
          <w:szCs w:val="28"/>
        </w:rPr>
        <w:lastRenderedPageBreak/>
        <w:t>спілкування, соціальну взаємодію, пам’ять і здатність до вирішення повсякденних завдань. Загалом шкала складається з 18 пунктів, кожен з яких оцінюється за семибальною системою — від повної залежності до повної незалежності.</w:t>
      </w:r>
    </w:p>
    <w:p w14:paraId="3F22506D" w14:textId="6646C723" w:rsidR="00960579" w:rsidRPr="00960579" w:rsidRDefault="00960579" w:rsidP="00960579">
      <w:pPr>
        <w:shd w:val="clear" w:color="auto" w:fill="FFFFFF"/>
        <w:spacing w:after="0" w:line="360" w:lineRule="auto"/>
        <w:ind w:firstLine="708"/>
        <w:jc w:val="both"/>
        <w:rPr>
          <w:rFonts w:ascii="Times New Roman" w:eastAsia="Times New Roman" w:hAnsi="Times New Roman" w:cs="Times New Roman"/>
          <w:sz w:val="28"/>
          <w:szCs w:val="28"/>
        </w:rPr>
      </w:pPr>
      <w:r w:rsidRPr="00960579">
        <w:rPr>
          <w:rFonts w:ascii="Times New Roman" w:eastAsia="Times New Roman" w:hAnsi="Times New Roman" w:cs="Times New Roman"/>
          <w:sz w:val="28"/>
          <w:szCs w:val="28"/>
        </w:rPr>
        <w:t xml:space="preserve">Сумарний бал дозволяє отримати об’єктивну характеристику функціонального стану пацієнта та відстежувати динаміку його відновлення в процесі лікування. Завдяки високій чутливості та структурованості, FIM широко застосовується для оцінки ефективності реабілітаційних </w:t>
      </w:r>
      <w:proofErr w:type="spellStart"/>
      <w:r w:rsidRPr="00960579">
        <w:rPr>
          <w:rFonts w:ascii="Times New Roman" w:eastAsia="Times New Roman" w:hAnsi="Times New Roman" w:cs="Times New Roman"/>
          <w:sz w:val="28"/>
          <w:szCs w:val="28"/>
        </w:rPr>
        <w:t>втручань</w:t>
      </w:r>
      <w:proofErr w:type="spellEnd"/>
      <w:r w:rsidRPr="00960579">
        <w:rPr>
          <w:rFonts w:ascii="Times New Roman" w:eastAsia="Times New Roman" w:hAnsi="Times New Roman" w:cs="Times New Roman"/>
          <w:sz w:val="28"/>
          <w:szCs w:val="28"/>
        </w:rPr>
        <w:t>, особливо у пацієнтів із травмами та захворюваннями опорно-рухового апарату.</w:t>
      </w:r>
    </w:p>
    <w:p w14:paraId="3724E51E" w14:textId="48B216C0" w:rsidR="00960579" w:rsidRPr="000654E0" w:rsidRDefault="00960579" w:rsidP="00960579">
      <w:pPr>
        <w:shd w:val="clear" w:color="auto" w:fill="FFFFFF"/>
        <w:spacing w:after="0" w:line="360" w:lineRule="auto"/>
        <w:ind w:firstLine="708"/>
        <w:jc w:val="both"/>
        <w:rPr>
          <w:rFonts w:ascii="Times New Roman" w:eastAsia="Times New Roman" w:hAnsi="Times New Roman" w:cs="Times New Roman"/>
          <w:sz w:val="28"/>
          <w:szCs w:val="28"/>
        </w:rPr>
      </w:pPr>
      <w:r w:rsidRPr="00960579">
        <w:rPr>
          <w:rFonts w:ascii="Times New Roman" w:eastAsia="Times New Roman" w:hAnsi="Times New Roman" w:cs="Times New Roman"/>
          <w:sz w:val="28"/>
          <w:szCs w:val="28"/>
        </w:rPr>
        <w:t xml:space="preserve">Таким чином, шкала FIM є важливим інструментом у системі </w:t>
      </w:r>
      <w:r w:rsidR="00D42C4C">
        <w:rPr>
          <w:rFonts w:ascii="Times New Roman" w:eastAsia="Times New Roman" w:hAnsi="Times New Roman" w:cs="Times New Roman"/>
          <w:sz w:val="28"/>
          <w:szCs w:val="28"/>
        </w:rPr>
        <w:t>практики фізичного терапевта</w:t>
      </w:r>
      <w:r w:rsidRPr="00960579">
        <w:rPr>
          <w:rFonts w:ascii="Times New Roman" w:eastAsia="Times New Roman" w:hAnsi="Times New Roman" w:cs="Times New Roman"/>
          <w:sz w:val="28"/>
          <w:szCs w:val="28"/>
        </w:rPr>
        <w:t>, що дозволяє комплексно аналізувати як фізичні, так і когнітивні аспекти функціонування пацієнта та оптимізувати відновлення [6].</w:t>
      </w:r>
    </w:p>
    <w:p w14:paraId="05FA60E2" w14:textId="28151EBA" w:rsidR="00960579" w:rsidRPr="00960579" w:rsidRDefault="00AC0166" w:rsidP="00960579">
      <w:pPr>
        <w:shd w:val="clear" w:color="auto" w:fill="FFFFFF"/>
        <w:spacing w:after="0" w:line="360" w:lineRule="auto"/>
        <w:ind w:firstLine="708"/>
        <w:jc w:val="both"/>
        <w:rPr>
          <w:rFonts w:ascii="Times New Roman" w:eastAsia="Times New Roman" w:hAnsi="Times New Roman" w:cs="Times New Roman"/>
          <w:sz w:val="28"/>
          <w:szCs w:val="28"/>
        </w:rPr>
      </w:pPr>
      <w:r w:rsidRPr="000654E0">
        <w:rPr>
          <w:rFonts w:ascii="Times New Roman" w:eastAsia="Times New Roman" w:hAnsi="Times New Roman" w:cs="Times New Roman"/>
          <w:b/>
          <w:bCs/>
          <w:sz w:val="28"/>
          <w:szCs w:val="28"/>
        </w:rPr>
        <w:t>Оцінка якості життя, пов’язаного зі здоров’ям</w:t>
      </w:r>
      <w:r w:rsidR="00D42C4C">
        <w:rPr>
          <w:rFonts w:ascii="Times New Roman" w:eastAsia="Times New Roman" w:hAnsi="Times New Roman" w:cs="Times New Roman"/>
          <w:b/>
          <w:bCs/>
          <w:sz w:val="28"/>
          <w:szCs w:val="28"/>
        </w:rPr>
        <w:t xml:space="preserve"> </w:t>
      </w:r>
      <w:r w:rsidR="00960579" w:rsidRPr="00D42C4C">
        <w:rPr>
          <w:rFonts w:ascii="Times New Roman" w:eastAsia="Times New Roman" w:hAnsi="Times New Roman" w:cs="Times New Roman"/>
          <w:b/>
          <w:sz w:val="28"/>
          <w:szCs w:val="28"/>
        </w:rPr>
        <w:t>(</w:t>
      </w:r>
      <w:proofErr w:type="spellStart"/>
      <w:r w:rsidR="00960579" w:rsidRPr="00D42C4C">
        <w:rPr>
          <w:rFonts w:ascii="Times New Roman" w:eastAsia="Times New Roman" w:hAnsi="Times New Roman" w:cs="Times New Roman"/>
          <w:b/>
          <w:sz w:val="28"/>
          <w:szCs w:val="28"/>
        </w:rPr>
        <w:t>HRQoL</w:t>
      </w:r>
      <w:proofErr w:type="spellEnd"/>
      <w:r w:rsidR="00960579" w:rsidRPr="00D42C4C">
        <w:rPr>
          <w:rFonts w:ascii="Times New Roman" w:eastAsia="Times New Roman" w:hAnsi="Times New Roman" w:cs="Times New Roman"/>
          <w:b/>
          <w:sz w:val="28"/>
          <w:szCs w:val="28"/>
        </w:rPr>
        <w:t>)</w:t>
      </w:r>
      <w:r w:rsidR="00960579" w:rsidRPr="00960579">
        <w:rPr>
          <w:rFonts w:ascii="Times New Roman" w:eastAsia="Times New Roman" w:hAnsi="Times New Roman" w:cs="Times New Roman"/>
          <w:sz w:val="28"/>
          <w:szCs w:val="28"/>
        </w:rPr>
        <w:t xml:space="preserve"> є важливим компонентом сучасної </w:t>
      </w:r>
      <w:r w:rsidR="00D42C4C">
        <w:rPr>
          <w:rFonts w:ascii="Times New Roman" w:eastAsia="Times New Roman" w:hAnsi="Times New Roman" w:cs="Times New Roman"/>
          <w:sz w:val="28"/>
          <w:szCs w:val="28"/>
        </w:rPr>
        <w:t>фізичної терапії</w:t>
      </w:r>
      <w:r w:rsidR="00960579" w:rsidRPr="00960579">
        <w:rPr>
          <w:rFonts w:ascii="Times New Roman" w:eastAsia="Times New Roman" w:hAnsi="Times New Roman" w:cs="Times New Roman"/>
          <w:sz w:val="28"/>
          <w:szCs w:val="28"/>
        </w:rPr>
        <w:t>, оскільки дозволяє комплексно оцінити вплив захворювання та проведеного лікування на повсякденне функціонування пацієнта. На відміну від суто клінічних показників, цей підхід враховує суб’єктивне сприйняття пацієнтом власного фізичного, психоемоційного та соціального стану.</w:t>
      </w:r>
    </w:p>
    <w:p w14:paraId="113C7318" w14:textId="1950A517" w:rsidR="00960579" w:rsidRPr="00960579" w:rsidRDefault="00960579" w:rsidP="00960579">
      <w:pPr>
        <w:shd w:val="clear" w:color="auto" w:fill="FFFFFF"/>
        <w:spacing w:after="0" w:line="360" w:lineRule="auto"/>
        <w:ind w:firstLine="708"/>
        <w:jc w:val="both"/>
        <w:rPr>
          <w:rFonts w:ascii="Times New Roman" w:eastAsia="Times New Roman" w:hAnsi="Times New Roman" w:cs="Times New Roman"/>
          <w:sz w:val="28"/>
          <w:szCs w:val="28"/>
        </w:rPr>
      </w:pPr>
      <w:r w:rsidRPr="00960579">
        <w:rPr>
          <w:rFonts w:ascii="Times New Roman" w:eastAsia="Times New Roman" w:hAnsi="Times New Roman" w:cs="Times New Roman"/>
          <w:sz w:val="28"/>
          <w:szCs w:val="28"/>
        </w:rPr>
        <w:t>Для оцінки якості життя широко застосовуються стандартизовані опитувальники, серед яких найбільш поширеними є SF-36 та EQ-5D. Опитувальник SF-36 включає 36 запитань і дозволяє оцінити такі домени, як фізичне функціонування, рольове функціонування, інтенсивність болю, загальне здоров’я, життєва активність, соціальне функціонування та психічне здоров’я. У свою чергу, EQ-5D є більш стислим інструментом, який охоплює п’ять основних компонентів: рухливість, самообслуговування, звичну діяльність, біль/дискомфорт та тривогу/депресію.</w:t>
      </w:r>
    </w:p>
    <w:p w14:paraId="51493AF9" w14:textId="4D488C61" w:rsidR="00960579" w:rsidRPr="00960579" w:rsidRDefault="00960579" w:rsidP="00960579">
      <w:pPr>
        <w:shd w:val="clear" w:color="auto" w:fill="FFFFFF"/>
        <w:spacing w:after="0" w:line="360" w:lineRule="auto"/>
        <w:ind w:firstLine="708"/>
        <w:jc w:val="both"/>
        <w:rPr>
          <w:rFonts w:ascii="Times New Roman" w:eastAsia="Times New Roman" w:hAnsi="Times New Roman" w:cs="Times New Roman"/>
          <w:sz w:val="28"/>
          <w:szCs w:val="28"/>
        </w:rPr>
      </w:pPr>
      <w:r w:rsidRPr="00960579">
        <w:rPr>
          <w:rFonts w:ascii="Times New Roman" w:eastAsia="Times New Roman" w:hAnsi="Times New Roman" w:cs="Times New Roman"/>
          <w:sz w:val="28"/>
          <w:szCs w:val="28"/>
        </w:rPr>
        <w:t xml:space="preserve">Застосування зазначених опитувальників дозволяє отримати узагальнену характеристику стану пацієнта, оцінити ефективність реабілітаційних заходів, а також відстежувати зміни якості життя в динаміці. Вони є особливо важливими при хронічних захворюваннях та порушеннях опорно-рухового апарату, де </w:t>
      </w:r>
      <w:r w:rsidRPr="00960579">
        <w:rPr>
          <w:rFonts w:ascii="Times New Roman" w:eastAsia="Times New Roman" w:hAnsi="Times New Roman" w:cs="Times New Roman"/>
          <w:sz w:val="28"/>
          <w:szCs w:val="28"/>
        </w:rPr>
        <w:lastRenderedPageBreak/>
        <w:t>кінцевою метою втручання є не лише зменшення симптомів, але й покращення загального рівня функціонування та соціальної адаптації.</w:t>
      </w:r>
    </w:p>
    <w:p w14:paraId="7B9212DF" w14:textId="01684CA2" w:rsidR="00960579" w:rsidRPr="000654E0" w:rsidRDefault="00960579" w:rsidP="00960579">
      <w:pPr>
        <w:shd w:val="clear" w:color="auto" w:fill="FFFFFF"/>
        <w:spacing w:after="0" w:line="360" w:lineRule="auto"/>
        <w:ind w:firstLine="708"/>
        <w:jc w:val="both"/>
        <w:rPr>
          <w:rFonts w:ascii="Times New Roman" w:eastAsia="Times New Roman" w:hAnsi="Times New Roman" w:cs="Times New Roman"/>
          <w:sz w:val="28"/>
          <w:szCs w:val="28"/>
        </w:rPr>
      </w:pPr>
      <w:r w:rsidRPr="00960579">
        <w:rPr>
          <w:rFonts w:ascii="Times New Roman" w:eastAsia="Times New Roman" w:hAnsi="Times New Roman" w:cs="Times New Roman"/>
          <w:sz w:val="28"/>
          <w:szCs w:val="28"/>
        </w:rPr>
        <w:t>Таким чином, оцінка якості життя, пов’язаного зі здоров’ям, є невід’ємною складовою комплексного підходу до ведення пацієнтів і дозволяє забезпечити більш пацієнт-орієнтовану медичну допомогу [3].</w:t>
      </w:r>
    </w:p>
    <w:p w14:paraId="39516022" w14:textId="5CDADF0C" w:rsidR="009D5622" w:rsidRPr="009D5622" w:rsidRDefault="00AC0166" w:rsidP="009D5622">
      <w:pPr>
        <w:shd w:val="clear" w:color="auto" w:fill="FFFFFF"/>
        <w:spacing w:after="0" w:line="360" w:lineRule="auto"/>
        <w:ind w:firstLine="708"/>
        <w:jc w:val="both"/>
        <w:rPr>
          <w:rFonts w:ascii="Times New Roman" w:eastAsia="Times New Roman" w:hAnsi="Times New Roman" w:cs="Times New Roman"/>
          <w:sz w:val="28"/>
          <w:szCs w:val="28"/>
        </w:rPr>
      </w:pPr>
      <w:r w:rsidRPr="000654E0">
        <w:rPr>
          <w:rFonts w:ascii="Times New Roman" w:eastAsia="Times New Roman" w:hAnsi="Times New Roman" w:cs="Times New Roman"/>
          <w:b/>
          <w:bCs/>
          <w:sz w:val="28"/>
          <w:szCs w:val="28"/>
        </w:rPr>
        <w:t>Кількісна оцінка суглобового синдрому</w:t>
      </w:r>
      <w:r w:rsidR="009D5622">
        <w:rPr>
          <w:rFonts w:ascii="Times New Roman" w:eastAsia="Times New Roman" w:hAnsi="Times New Roman" w:cs="Times New Roman"/>
          <w:b/>
          <w:bCs/>
          <w:sz w:val="28"/>
          <w:szCs w:val="28"/>
        </w:rPr>
        <w:t xml:space="preserve"> </w:t>
      </w:r>
      <w:r w:rsidR="009D5622" w:rsidRPr="009D5622">
        <w:rPr>
          <w:rFonts w:ascii="Times New Roman" w:eastAsia="Times New Roman" w:hAnsi="Times New Roman" w:cs="Times New Roman"/>
          <w:sz w:val="28"/>
          <w:szCs w:val="28"/>
        </w:rPr>
        <w:t xml:space="preserve">є важливим елементом діагностики та моніторингу перебігу ревматологічних і ортопедичних захворювань. Вона дозволяє </w:t>
      </w:r>
      <w:proofErr w:type="spellStart"/>
      <w:r w:rsidR="009D5622" w:rsidRPr="009D5622">
        <w:rPr>
          <w:rFonts w:ascii="Times New Roman" w:eastAsia="Times New Roman" w:hAnsi="Times New Roman" w:cs="Times New Roman"/>
          <w:sz w:val="28"/>
          <w:szCs w:val="28"/>
        </w:rPr>
        <w:t>об’єктивізувати</w:t>
      </w:r>
      <w:proofErr w:type="spellEnd"/>
      <w:r w:rsidR="009D5622" w:rsidRPr="009D5622">
        <w:rPr>
          <w:rFonts w:ascii="Times New Roman" w:eastAsia="Times New Roman" w:hAnsi="Times New Roman" w:cs="Times New Roman"/>
          <w:sz w:val="28"/>
          <w:szCs w:val="28"/>
        </w:rPr>
        <w:t xml:space="preserve"> клінічні прояви патологічного процесу та оцінити ступінь ураження суглобів у динаміці.</w:t>
      </w:r>
    </w:p>
    <w:p w14:paraId="509F8415" w14:textId="5D9D2C06" w:rsidR="009D5622" w:rsidRPr="009D5622" w:rsidRDefault="009D5622" w:rsidP="009D5622">
      <w:pPr>
        <w:shd w:val="clear" w:color="auto" w:fill="FFFFFF"/>
        <w:spacing w:after="0" w:line="360" w:lineRule="auto"/>
        <w:ind w:firstLine="708"/>
        <w:jc w:val="both"/>
        <w:rPr>
          <w:rFonts w:ascii="Times New Roman" w:eastAsia="Times New Roman" w:hAnsi="Times New Roman" w:cs="Times New Roman"/>
          <w:sz w:val="28"/>
          <w:szCs w:val="28"/>
        </w:rPr>
      </w:pPr>
      <w:r w:rsidRPr="009D5622">
        <w:rPr>
          <w:rFonts w:ascii="Times New Roman" w:eastAsia="Times New Roman" w:hAnsi="Times New Roman" w:cs="Times New Roman"/>
          <w:sz w:val="28"/>
          <w:szCs w:val="28"/>
        </w:rPr>
        <w:t xml:space="preserve">Одним із базових показників є </w:t>
      </w:r>
      <w:r w:rsidRPr="009D5622">
        <w:rPr>
          <w:rFonts w:ascii="Times New Roman" w:eastAsia="Times New Roman" w:hAnsi="Times New Roman" w:cs="Times New Roman"/>
          <w:i/>
          <w:sz w:val="28"/>
          <w:szCs w:val="28"/>
        </w:rPr>
        <w:t>рахунок болю (</w:t>
      </w:r>
      <w:proofErr w:type="spellStart"/>
      <w:r w:rsidRPr="009D5622">
        <w:rPr>
          <w:rFonts w:ascii="Times New Roman" w:eastAsia="Times New Roman" w:hAnsi="Times New Roman" w:cs="Times New Roman"/>
          <w:i/>
          <w:sz w:val="28"/>
          <w:szCs w:val="28"/>
        </w:rPr>
        <w:t>Pain</w:t>
      </w:r>
      <w:proofErr w:type="spellEnd"/>
      <w:r w:rsidRPr="009D5622">
        <w:rPr>
          <w:rFonts w:ascii="Times New Roman" w:eastAsia="Times New Roman" w:hAnsi="Times New Roman" w:cs="Times New Roman"/>
          <w:i/>
          <w:sz w:val="28"/>
          <w:szCs w:val="28"/>
        </w:rPr>
        <w:t xml:space="preserve"> </w:t>
      </w:r>
      <w:proofErr w:type="spellStart"/>
      <w:r w:rsidRPr="009D5622">
        <w:rPr>
          <w:rFonts w:ascii="Times New Roman" w:eastAsia="Times New Roman" w:hAnsi="Times New Roman" w:cs="Times New Roman"/>
          <w:i/>
          <w:sz w:val="28"/>
          <w:szCs w:val="28"/>
        </w:rPr>
        <w:t>score</w:t>
      </w:r>
      <w:proofErr w:type="spellEnd"/>
      <w:r w:rsidRPr="009D5622">
        <w:rPr>
          <w:rFonts w:ascii="Times New Roman" w:eastAsia="Times New Roman" w:hAnsi="Times New Roman" w:cs="Times New Roman"/>
          <w:i/>
          <w:sz w:val="28"/>
          <w:szCs w:val="28"/>
        </w:rPr>
        <w:t>),</w:t>
      </w:r>
      <w:r w:rsidRPr="009D5622">
        <w:rPr>
          <w:rFonts w:ascii="Times New Roman" w:eastAsia="Times New Roman" w:hAnsi="Times New Roman" w:cs="Times New Roman"/>
          <w:sz w:val="28"/>
          <w:szCs w:val="28"/>
        </w:rPr>
        <w:t xml:space="preserve"> який визначається шляхом підрахунку кількості болючих суглобів при пальпації. Цей показник відображає інтенсивність больового синдрому та є важливим критерієм активності захворювання. Доповненням до нього є </w:t>
      </w:r>
      <w:r w:rsidRPr="009D5622">
        <w:rPr>
          <w:rFonts w:ascii="Times New Roman" w:eastAsia="Times New Roman" w:hAnsi="Times New Roman" w:cs="Times New Roman"/>
          <w:i/>
          <w:sz w:val="28"/>
          <w:szCs w:val="28"/>
        </w:rPr>
        <w:t>суглобовий індекс</w:t>
      </w:r>
      <w:r w:rsidRPr="009D5622">
        <w:rPr>
          <w:rFonts w:ascii="Times New Roman" w:eastAsia="Times New Roman" w:hAnsi="Times New Roman" w:cs="Times New Roman"/>
          <w:sz w:val="28"/>
          <w:szCs w:val="28"/>
        </w:rPr>
        <w:t>, що включає комплексну оцінку болючості та ступеня функціонального обмеження уражених суглобів, дозволяючи більш повно охарактеризувати клінічний стан пацієнта</w:t>
      </w:r>
      <w:r w:rsidR="0054210C">
        <w:rPr>
          <w:rFonts w:ascii="Times New Roman" w:eastAsia="Times New Roman" w:hAnsi="Times New Roman" w:cs="Times New Roman"/>
          <w:sz w:val="28"/>
          <w:szCs w:val="28"/>
          <w:lang w:val="en-US"/>
        </w:rPr>
        <w:t xml:space="preserve"> [2</w:t>
      </w:r>
      <w:r w:rsidR="0054210C">
        <w:rPr>
          <w:rFonts w:ascii="Times New Roman" w:eastAsia="Times New Roman" w:hAnsi="Times New Roman" w:cs="Times New Roman"/>
          <w:sz w:val="28"/>
          <w:szCs w:val="28"/>
        </w:rPr>
        <w:t>, 4</w:t>
      </w:r>
      <w:r w:rsidR="0054210C">
        <w:rPr>
          <w:rFonts w:ascii="Times New Roman" w:eastAsia="Times New Roman" w:hAnsi="Times New Roman" w:cs="Times New Roman"/>
          <w:sz w:val="28"/>
          <w:szCs w:val="28"/>
          <w:lang w:val="en-US"/>
        </w:rPr>
        <w:t>]</w:t>
      </w:r>
      <w:r w:rsidRPr="009D5622">
        <w:rPr>
          <w:rFonts w:ascii="Times New Roman" w:eastAsia="Times New Roman" w:hAnsi="Times New Roman" w:cs="Times New Roman"/>
          <w:sz w:val="28"/>
          <w:szCs w:val="28"/>
        </w:rPr>
        <w:t>.</w:t>
      </w:r>
    </w:p>
    <w:p w14:paraId="5EA8FDB0" w14:textId="4E435B76" w:rsidR="009D5622" w:rsidRPr="009D5622" w:rsidRDefault="009D5622" w:rsidP="009D5622">
      <w:pPr>
        <w:shd w:val="clear" w:color="auto" w:fill="FFFFFF"/>
        <w:spacing w:after="0" w:line="360" w:lineRule="auto"/>
        <w:ind w:firstLine="708"/>
        <w:jc w:val="both"/>
        <w:rPr>
          <w:rFonts w:ascii="Times New Roman" w:eastAsia="Times New Roman" w:hAnsi="Times New Roman" w:cs="Times New Roman"/>
          <w:sz w:val="28"/>
          <w:szCs w:val="28"/>
        </w:rPr>
      </w:pPr>
      <w:r w:rsidRPr="009D5622">
        <w:rPr>
          <w:rFonts w:ascii="Times New Roman" w:eastAsia="Times New Roman" w:hAnsi="Times New Roman" w:cs="Times New Roman"/>
          <w:sz w:val="28"/>
          <w:szCs w:val="28"/>
        </w:rPr>
        <w:t xml:space="preserve">Важливе значення має також </w:t>
      </w:r>
      <w:r w:rsidRPr="009D5622">
        <w:rPr>
          <w:rFonts w:ascii="Times New Roman" w:eastAsia="Times New Roman" w:hAnsi="Times New Roman" w:cs="Times New Roman"/>
          <w:i/>
          <w:sz w:val="28"/>
          <w:szCs w:val="28"/>
        </w:rPr>
        <w:t>індекс припухлості суглобів</w:t>
      </w:r>
      <w:r w:rsidRPr="009D5622">
        <w:rPr>
          <w:rFonts w:ascii="Times New Roman" w:eastAsia="Times New Roman" w:hAnsi="Times New Roman" w:cs="Times New Roman"/>
          <w:sz w:val="28"/>
          <w:szCs w:val="28"/>
        </w:rPr>
        <w:t xml:space="preserve">, який визначається за кількістю суглобів із наявними ознаками набряку. Цей показник є об’єктивним маркером запального процесу та широко використовується для оцінки активності захворювання, особливо при хронічних запальних ураженнях, таких як </w:t>
      </w:r>
      <w:proofErr w:type="spellStart"/>
      <w:r w:rsidRPr="009D5622">
        <w:rPr>
          <w:rFonts w:ascii="Times New Roman" w:eastAsia="Times New Roman" w:hAnsi="Times New Roman" w:cs="Times New Roman"/>
          <w:sz w:val="28"/>
          <w:szCs w:val="28"/>
        </w:rPr>
        <w:t>ревматоїдний</w:t>
      </w:r>
      <w:proofErr w:type="spellEnd"/>
      <w:r w:rsidRPr="009D5622">
        <w:rPr>
          <w:rFonts w:ascii="Times New Roman" w:eastAsia="Times New Roman" w:hAnsi="Times New Roman" w:cs="Times New Roman"/>
          <w:sz w:val="28"/>
          <w:szCs w:val="28"/>
        </w:rPr>
        <w:t xml:space="preserve"> артрит. Сукупність зазначених параметрів формує </w:t>
      </w:r>
      <w:r w:rsidRPr="009D5622">
        <w:rPr>
          <w:rFonts w:ascii="Times New Roman" w:eastAsia="Times New Roman" w:hAnsi="Times New Roman" w:cs="Times New Roman"/>
          <w:i/>
          <w:sz w:val="28"/>
          <w:szCs w:val="28"/>
        </w:rPr>
        <w:t>суглобовий рахунок</w:t>
      </w:r>
      <w:r w:rsidRPr="009D5622">
        <w:rPr>
          <w:rFonts w:ascii="Times New Roman" w:eastAsia="Times New Roman" w:hAnsi="Times New Roman" w:cs="Times New Roman"/>
          <w:sz w:val="28"/>
          <w:szCs w:val="28"/>
        </w:rPr>
        <w:t>, що застосовується для комплексної оцінки ступеня ураження суглобів та ефективності лікувальних заходів.</w:t>
      </w:r>
    </w:p>
    <w:p w14:paraId="260F9EAB" w14:textId="1392BF25" w:rsidR="009D5622" w:rsidRPr="009D5622" w:rsidRDefault="009D5622" w:rsidP="009D5622">
      <w:pPr>
        <w:shd w:val="clear" w:color="auto" w:fill="FFFFFF"/>
        <w:spacing w:after="0" w:line="360" w:lineRule="auto"/>
        <w:ind w:firstLine="708"/>
        <w:jc w:val="both"/>
        <w:rPr>
          <w:rFonts w:ascii="Times New Roman" w:eastAsia="Times New Roman" w:hAnsi="Times New Roman" w:cs="Times New Roman"/>
          <w:sz w:val="28"/>
          <w:szCs w:val="28"/>
        </w:rPr>
      </w:pPr>
      <w:r w:rsidRPr="009D5622">
        <w:rPr>
          <w:rFonts w:ascii="Times New Roman" w:eastAsia="Times New Roman" w:hAnsi="Times New Roman" w:cs="Times New Roman"/>
          <w:sz w:val="28"/>
          <w:szCs w:val="28"/>
        </w:rPr>
        <w:t>Додатковим важливим критерієм є тривалість ранкової скутості, яка характеризує ступінь запальної активності та функціонального обмеження. Збільшення тривалості скутості після пробудження є типовим для запальних захворювань суглобів і свідчить про активний перебіг патологічного процесу</w:t>
      </w:r>
      <w:r w:rsidR="0054210C">
        <w:rPr>
          <w:rFonts w:ascii="Times New Roman" w:eastAsia="Times New Roman" w:hAnsi="Times New Roman" w:cs="Times New Roman"/>
          <w:sz w:val="28"/>
          <w:szCs w:val="28"/>
        </w:rPr>
        <w:t xml:space="preserve"> </w:t>
      </w:r>
      <w:r w:rsidR="0054210C">
        <w:rPr>
          <w:rFonts w:ascii="Times New Roman" w:eastAsia="Times New Roman" w:hAnsi="Times New Roman" w:cs="Times New Roman"/>
          <w:sz w:val="28"/>
          <w:szCs w:val="28"/>
          <w:lang w:val="en-US"/>
        </w:rPr>
        <w:t>[2]</w:t>
      </w:r>
      <w:r w:rsidRPr="009D5622">
        <w:rPr>
          <w:rFonts w:ascii="Times New Roman" w:eastAsia="Times New Roman" w:hAnsi="Times New Roman" w:cs="Times New Roman"/>
          <w:sz w:val="28"/>
          <w:szCs w:val="28"/>
        </w:rPr>
        <w:t>.</w:t>
      </w:r>
    </w:p>
    <w:p w14:paraId="71B3966D" w14:textId="78CC73AB" w:rsidR="009D5622" w:rsidRPr="000654E0" w:rsidRDefault="009D5622" w:rsidP="009D5622">
      <w:pPr>
        <w:shd w:val="clear" w:color="auto" w:fill="FFFFFF"/>
        <w:spacing w:after="0" w:line="360" w:lineRule="auto"/>
        <w:ind w:firstLine="708"/>
        <w:jc w:val="both"/>
        <w:rPr>
          <w:rFonts w:ascii="Times New Roman" w:eastAsia="Times New Roman" w:hAnsi="Times New Roman" w:cs="Times New Roman"/>
          <w:sz w:val="28"/>
          <w:szCs w:val="28"/>
        </w:rPr>
      </w:pPr>
      <w:r w:rsidRPr="009D5622">
        <w:rPr>
          <w:rFonts w:ascii="Times New Roman" w:eastAsia="Times New Roman" w:hAnsi="Times New Roman" w:cs="Times New Roman"/>
          <w:sz w:val="28"/>
          <w:szCs w:val="28"/>
        </w:rPr>
        <w:t xml:space="preserve">Таким чином, кількісна оцінка суглобового синдрому базується на комплексному аналізі клінічних показників, що дозволяє об’єктивно оцінити </w:t>
      </w:r>
      <w:r w:rsidRPr="009D5622">
        <w:rPr>
          <w:rFonts w:ascii="Times New Roman" w:eastAsia="Times New Roman" w:hAnsi="Times New Roman" w:cs="Times New Roman"/>
          <w:sz w:val="28"/>
          <w:szCs w:val="28"/>
        </w:rPr>
        <w:lastRenderedPageBreak/>
        <w:t xml:space="preserve">стан пацієнта, визначити ступінь активності захворювання та контролювати ефективність </w:t>
      </w:r>
      <w:r>
        <w:rPr>
          <w:rFonts w:ascii="Times New Roman" w:eastAsia="Times New Roman" w:hAnsi="Times New Roman" w:cs="Times New Roman"/>
          <w:sz w:val="28"/>
          <w:szCs w:val="28"/>
        </w:rPr>
        <w:t>роботи фізичного терапевта</w:t>
      </w:r>
      <w:r w:rsidRPr="009D5622">
        <w:rPr>
          <w:rFonts w:ascii="Times New Roman" w:eastAsia="Times New Roman" w:hAnsi="Times New Roman" w:cs="Times New Roman"/>
          <w:sz w:val="28"/>
          <w:szCs w:val="28"/>
        </w:rPr>
        <w:t>.</w:t>
      </w:r>
    </w:p>
    <w:p w14:paraId="3C1255AB" w14:textId="386D89EF" w:rsidR="009D5622" w:rsidRPr="009D5622" w:rsidRDefault="00AC0166" w:rsidP="009D5622">
      <w:pPr>
        <w:shd w:val="clear" w:color="auto" w:fill="FFFFFF"/>
        <w:spacing w:after="0" w:line="360" w:lineRule="auto"/>
        <w:ind w:firstLine="708"/>
        <w:jc w:val="both"/>
        <w:rPr>
          <w:rFonts w:ascii="Times New Roman" w:eastAsia="Times New Roman" w:hAnsi="Times New Roman" w:cs="Times New Roman"/>
          <w:sz w:val="28"/>
          <w:szCs w:val="28"/>
        </w:rPr>
      </w:pPr>
      <w:r w:rsidRPr="000654E0">
        <w:rPr>
          <w:rFonts w:ascii="Times New Roman" w:eastAsia="Times New Roman" w:hAnsi="Times New Roman" w:cs="Times New Roman"/>
          <w:b/>
          <w:bCs/>
          <w:sz w:val="28"/>
          <w:szCs w:val="28"/>
        </w:rPr>
        <w:t>Функціональний індекс Лі</w:t>
      </w:r>
      <w:r w:rsidR="0054210C">
        <w:rPr>
          <w:rFonts w:ascii="Times New Roman" w:eastAsia="Times New Roman" w:hAnsi="Times New Roman" w:cs="Times New Roman"/>
          <w:b/>
          <w:bCs/>
          <w:sz w:val="28"/>
          <w:szCs w:val="28"/>
        </w:rPr>
        <w:t xml:space="preserve"> </w:t>
      </w:r>
      <w:r w:rsidR="009D5622" w:rsidRPr="009D5622">
        <w:rPr>
          <w:rFonts w:ascii="Times New Roman" w:eastAsia="Times New Roman" w:hAnsi="Times New Roman" w:cs="Times New Roman"/>
          <w:sz w:val="28"/>
          <w:szCs w:val="28"/>
        </w:rPr>
        <w:t>застосовується для оцінки функціонального стану пацієнтів, зокрема при ревматичних захворюваннях, що супроводжуються обмеженням рухливості та зниженням рівня самостійності. Даний інструмент дозволяє визначити ступінь впливу патологічного процесу на здатність пацієнта виконувати повсякденні дії та брати участь у соціальній активності</w:t>
      </w:r>
      <w:r w:rsidR="0054210C">
        <w:rPr>
          <w:rFonts w:ascii="Times New Roman" w:eastAsia="Times New Roman" w:hAnsi="Times New Roman" w:cs="Times New Roman"/>
          <w:sz w:val="28"/>
          <w:szCs w:val="28"/>
        </w:rPr>
        <w:t xml:space="preserve"> [1</w:t>
      </w:r>
      <w:r w:rsidR="0054210C" w:rsidRPr="0054210C">
        <w:rPr>
          <w:rFonts w:ascii="Times New Roman" w:eastAsia="Times New Roman" w:hAnsi="Times New Roman" w:cs="Times New Roman"/>
          <w:sz w:val="28"/>
          <w:szCs w:val="28"/>
        </w:rPr>
        <w:t>].</w:t>
      </w:r>
      <w:r w:rsidR="0054210C">
        <w:rPr>
          <w:rFonts w:ascii="Times New Roman" w:eastAsia="Times New Roman" w:hAnsi="Times New Roman" w:cs="Times New Roman"/>
          <w:sz w:val="28"/>
          <w:szCs w:val="28"/>
        </w:rPr>
        <w:t xml:space="preserve"> </w:t>
      </w:r>
    </w:p>
    <w:p w14:paraId="4C897E10" w14:textId="109B9A8B" w:rsidR="009D5622" w:rsidRPr="009D5622" w:rsidRDefault="009D5622" w:rsidP="009D5622">
      <w:pPr>
        <w:shd w:val="clear" w:color="auto" w:fill="FFFFFF"/>
        <w:spacing w:after="0" w:line="360" w:lineRule="auto"/>
        <w:ind w:firstLine="708"/>
        <w:jc w:val="both"/>
        <w:rPr>
          <w:rFonts w:ascii="Times New Roman" w:eastAsia="Times New Roman" w:hAnsi="Times New Roman" w:cs="Times New Roman"/>
          <w:sz w:val="28"/>
          <w:szCs w:val="28"/>
        </w:rPr>
      </w:pPr>
      <w:r w:rsidRPr="009D5622">
        <w:rPr>
          <w:rFonts w:ascii="Times New Roman" w:eastAsia="Times New Roman" w:hAnsi="Times New Roman" w:cs="Times New Roman"/>
          <w:sz w:val="28"/>
          <w:szCs w:val="28"/>
        </w:rPr>
        <w:t>Індекс Лі включає оцінку основних аспектів життєдіяльності, таких як самообслуговування, пересування, виконання побутових завдань і функціонування у звичних умовах життя. Результати оцінювання відображають рівень функціональних обмежень і можуть використовуватися для визначення ступеня втрати працездатності, планування індивідуальної програми реабілітації та моніторингу ефективності заходів.</w:t>
      </w:r>
    </w:p>
    <w:p w14:paraId="7559073F" w14:textId="4022C2E5" w:rsidR="009D5622" w:rsidRPr="000654E0" w:rsidRDefault="009D5622" w:rsidP="009D5622">
      <w:pPr>
        <w:shd w:val="clear" w:color="auto" w:fill="FFFFFF"/>
        <w:spacing w:after="0" w:line="360" w:lineRule="auto"/>
        <w:ind w:firstLine="708"/>
        <w:jc w:val="both"/>
        <w:rPr>
          <w:rFonts w:ascii="Times New Roman" w:eastAsia="Times New Roman" w:hAnsi="Times New Roman" w:cs="Times New Roman"/>
          <w:sz w:val="28"/>
          <w:szCs w:val="28"/>
        </w:rPr>
      </w:pPr>
      <w:r w:rsidRPr="009D5622">
        <w:rPr>
          <w:rFonts w:ascii="Times New Roman" w:eastAsia="Times New Roman" w:hAnsi="Times New Roman" w:cs="Times New Roman"/>
          <w:sz w:val="28"/>
          <w:szCs w:val="28"/>
        </w:rPr>
        <w:t xml:space="preserve">Перевагою даного індексу є його відносна простота у застосуванні та орієнтація на практичні аспекти повсякденного функціонування пацієнта. Використання функціонального індексу Лі у клінічній практиці сприяє більш об’єктивній оцінці стану хворих і підвищує ефективність </w:t>
      </w:r>
      <w:proofErr w:type="spellStart"/>
      <w:r w:rsidRPr="009D5622">
        <w:rPr>
          <w:rFonts w:ascii="Times New Roman" w:eastAsia="Times New Roman" w:hAnsi="Times New Roman" w:cs="Times New Roman"/>
          <w:sz w:val="28"/>
          <w:szCs w:val="28"/>
        </w:rPr>
        <w:t>втручань</w:t>
      </w:r>
      <w:proofErr w:type="spellEnd"/>
      <w:r w:rsidR="0054210C">
        <w:rPr>
          <w:rFonts w:ascii="Times New Roman" w:eastAsia="Times New Roman" w:hAnsi="Times New Roman" w:cs="Times New Roman"/>
          <w:sz w:val="28"/>
          <w:szCs w:val="28"/>
        </w:rPr>
        <w:t xml:space="preserve"> фізичного терапевта</w:t>
      </w:r>
      <w:r w:rsidRPr="009D5622">
        <w:rPr>
          <w:rFonts w:ascii="Times New Roman" w:eastAsia="Times New Roman" w:hAnsi="Times New Roman" w:cs="Times New Roman"/>
          <w:sz w:val="28"/>
          <w:szCs w:val="28"/>
        </w:rPr>
        <w:t>.</w:t>
      </w:r>
    </w:p>
    <w:p w14:paraId="0E3681A3" w14:textId="32EE9036" w:rsidR="0054210C" w:rsidRPr="0054210C" w:rsidRDefault="00AC0166" w:rsidP="0054210C">
      <w:pPr>
        <w:shd w:val="clear" w:color="auto" w:fill="FFFFFF"/>
        <w:spacing w:after="0" w:line="360" w:lineRule="auto"/>
        <w:ind w:firstLine="708"/>
        <w:jc w:val="both"/>
        <w:rPr>
          <w:rFonts w:ascii="Times New Roman" w:eastAsia="Times New Roman" w:hAnsi="Times New Roman" w:cs="Times New Roman"/>
          <w:sz w:val="28"/>
          <w:szCs w:val="28"/>
        </w:rPr>
      </w:pPr>
      <w:r w:rsidRPr="000654E0">
        <w:rPr>
          <w:rFonts w:ascii="Times New Roman" w:eastAsia="Times New Roman" w:hAnsi="Times New Roman" w:cs="Times New Roman"/>
          <w:b/>
          <w:bCs/>
          <w:sz w:val="28"/>
          <w:szCs w:val="28"/>
        </w:rPr>
        <w:t xml:space="preserve">Індекс </w:t>
      </w:r>
      <w:proofErr w:type="spellStart"/>
      <w:r w:rsidRPr="000654E0">
        <w:rPr>
          <w:rFonts w:ascii="Times New Roman" w:eastAsia="Times New Roman" w:hAnsi="Times New Roman" w:cs="Times New Roman"/>
          <w:b/>
          <w:bCs/>
          <w:sz w:val="28"/>
          <w:szCs w:val="28"/>
        </w:rPr>
        <w:t>Лекена</w:t>
      </w:r>
      <w:proofErr w:type="spellEnd"/>
      <w:r w:rsidRPr="000654E0">
        <w:rPr>
          <w:rFonts w:ascii="Times New Roman" w:eastAsia="Times New Roman" w:hAnsi="Times New Roman" w:cs="Times New Roman"/>
          <w:b/>
          <w:bCs/>
          <w:sz w:val="28"/>
          <w:szCs w:val="28"/>
        </w:rPr>
        <w:t xml:space="preserve"> </w:t>
      </w:r>
      <w:r w:rsidR="0054210C" w:rsidRPr="0054210C">
        <w:rPr>
          <w:rFonts w:ascii="Times New Roman" w:eastAsia="Times New Roman" w:hAnsi="Times New Roman" w:cs="Times New Roman"/>
          <w:sz w:val="28"/>
          <w:szCs w:val="28"/>
        </w:rPr>
        <w:t xml:space="preserve">є спеціалізованим інструментом для оцінки функціональної активності пацієнтів із </w:t>
      </w:r>
      <w:proofErr w:type="spellStart"/>
      <w:r w:rsidR="0054210C" w:rsidRPr="0054210C">
        <w:rPr>
          <w:rFonts w:ascii="Times New Roman" w:eastAsia="Times New Roman" w:hAnsi="Times New Roman" w:cs="Times New Roman"/>
          <w:sz w:val="28"/>
          <w:szCs w:val="28"/>
        </w:rPr>
        <w:t>остеоартрозом</w:t>
      </w:r>
      <w:proofErr w:type="spellEnd"/>
      <w:r w:rsidR="0054210C" w:rsidRPr="0054210C">
        <w:rPr>
          <w:rFonts w:ascii="Times New Roman" w:eastAsia="Times New Roman" w:hAnsi="Times New Roman" w:cs="Times New Roman"/>
          <w:sz w:val="28"/>
          <w:szCs w:val="28"/>
        </w:rPr>
        <w:t xml:space="preserve">, зокрема </w:t>
      </w:r>
      <w:proofErr w:type="spellStart"/>
      <w:r w:rsidR="0054210C" w:rsidRPr="0054210C">
        <w:rPr>
          <w:rFonts w:ascii="Times New Roman" w:eastAsia="Times New Roman" w:hAnsi="Times New Roman" w:cs="Times New Roman"/>
          <w:sz w:val="28"/>
          <w:szCs w:val="28"/>
        </w:rPr>
        <w:t>гонартрозом</w:t>
      </w:r>
      <w:proofErr w:type="spellEnd"/>
      <w:r w:rsidR="0054210C" w:rsidRPr="0054210C">
        <w:rPr>
          <w:rFonts w:ascii="Times New Roman" w:eastAsia="Times New Roman" w:hAnsi="Times New Roman" w:cs="Times New Roman"/>
          <w:sz w:val="28"/>
          <w:szCs w:val="28"/>
        </w:rPr>
        <w:t>. Він широко використовується у клінічній практиці та наукових дослідженнях для визначення ступеня тяжкості захворювання та впливу патологічного процесу на повсякденне життя пацієнта.</w:t>
      </w:r>
      <w:r w:rsidR="00182677">
        <w:rPr>
          <w:rFonts w:ascii="Times New Roman" w:eastAsia="Times New Roman" w:hAnsi="Times New Roman" w:cs="Times New Roman"/>
          <w:sz w:val="28"/>
          <w:szCs w:val="28"/>
        </w:rPr>
        <w:t xml:space="preserve"> </w:t>
      </w:r>
    </w:p>
    <w:p w14:paraId="5C180901" w14:textId="77777777" w:rsidR="0054210C" w:rsidRPr="0054210C" w:rsidRDefault="0054210C" w:rsidP="0054210C">
      <w:pPr>
        <w:shd w:val="clear" w:color="auto" w:fill="FFFFFF"/>
        <w:spacing w:after="0" w:line="360" w:lineRule="auto"/>
        <w:ind w:firstLine="708"/>
        <w:jc w:val="both"/>
        <w:rPr>
          <w:rFonts w:ascii="Times New Roman" w:eastAsia="Times New Roman" w:hAnsi="Times New Roman" w:cs="Times New Roman"/>
          <w:sz w:val="28"/>
          <w:szCs w:val="28"/>
        </w:rPr>
      </w:pPr>
      <w:r w:rsidRPr="0054210C">
        <w:rPr>
          <w:rFonts w:ascii="Times New Roman" w:eastAsia="Times New Roman" w:hAnsi="Times New Roman" w:cs="Times New Roman"/>
          <w:sz w:val="28"/>
          <w:szCs w:val="28"/>
        </w:rPr>
        <w:t>Індекс включає три основні компоненти: інтенсивність болю, максимальну дистанцію ходьби та ступінь функціональних обмежень. Оцінка болю дозволяє визначити суб’єктивні відчуття пацієнта під час руху та у стані спокою, тоді як показник максимальної дистанції ходьби відображає рівень фізичної витривалості та мобільності. Функціональні обмеження характеризують здатність пацієнта виконувати повсякденні дії, такі як підйом сходами, вставання зі стільця або пересування на короткі відстані.</w:t>
      </w:r>
    </w:p>
    <w:p w14:paraId="228DDF57" w14:textId="77777777" w:rsidR="0054210C" w:rsidRPr="0054210C" w:rsidRDefault="0054210C" w:rsidP="0054210C">
      <w:pPr>
        <w:shd w:val="clear" w:color="auto" w:fill="FFFFFF"/>
        <w:spacing w:after="0" w:line="360" w:lineRule="auto"/>
        <w:ind w:firstLine="708"/>
        <w:jc w:val="both"/>
        <w:rPr>
          <w:rFonts w:ascii="Times New Roman" w:eastAsia="Times New Roman" w:hAnsi="Times New Roman" w:cs="Times New Roman"/>
          <w:sz w:val="28"/>
          <w:szCs w:val="28"/>
        </w:rPr>
      </w:pPr>
      <w:r w:rsidRPr="0054210C">
        <w:rPr>
          <w:rFonts w:ascii="Times New Roman" w:eastAsia="Times New Roman" w:hAnsi="Times New Roman" w:cs="Times New Roman"/>
          <w:sz w:val="28"/>
          <w:szCs w:val="28"/>
        </w:rPr>
        <w:lastRenderedPageBreak/>
        <w:t xml:space="preserve">Сумарний бал індексу </w:t>
      </w:r>
      <w:proofErr w:type="spellStart"/>
      <w:r w:rsidRPr="0054210C">
        <w:rPr>
          <w:rFonts w:ascii="Times New Roman" w:eastAsia="Times New Roman" w:hAnsi="Times New Roman" w:cs="Times New Roman"/>
          <w:sz w:val="28"/>
          <w:szCs w:val="28"/>
        </w:rPr>
        <w:t>Лекена</w:t>
      </w:r>
      <w:proofErr w:type="spellEnd"/>
      <w:r w:rsidRPr="0054210C">
        <w:rPr>
          <w:rFonts w:ascii="Times New Roman" w:eastAsia="Times New Roman" w:hAnsi="Times New Roman" w:cs="Times New Roman"/>
          <w:sz w:val="28"/>
          <w:szCs w:val="28"/>
        </w:rPr>
        <w:t xml:space="preserve"> дозволяє класифікувати ступінь тяжкості </w:t>
      </w:r>
      <w:proofErr w:type="spellStart"/>
      <w:r w:rsidRPr="0054210C">
        <w:rPr>
          <w:rFonts w:ascii="Times New Roman" w:eastAsia="Times New Roman" w:hAnsi="Times New Roman" w:cs="Times New Roman"/>
          <w:sz w:val="28"/>
          <w:szCs w:val="28"/>
        </w:rPr>
        <w:t>гонартрозу</w:t>
      </w:r>
      <w:proofErr w:type="spellEnd"/>
      <w:r w:rsidRPr="0054210C">
        <w:rPr>
          <w:rFonts w:ascii="Times New Roman" w:eastAsia="Times New Roman" w:hAnsi="Times New Roman" w:cs="Times New Roman"/>
          <w:sz w:val="28"/>
          <w:szCs w:val="28"/>
        </w:rPr>
        <w:t xml:space="preserve"> — від легкого до тяжкого — та оцінити динаміку стану пацієнта в процесі лікування. Важливою перевагою цього інструменту є його висока чутливість до змін клінічного стану, що дає змогу ефективно використовувати його для моніторингу результатів терапії та реабілітаційних </w:t>
      </w:r>
      <w:proofErr w:type="spellStart"/>
      <w:r w:rsidRPr="0054210C">
        <w:rPr>
          <w:rFonts w:ascii="Times New Roman" w:eastAsia="Times New Roman" w:hAnsi="Times New Roman" w:cs="Times New Roman"/>
          <w:sz w:val="28"/>
          <w:szCs w:val="28"/>
        </w:rPr>
        <w:t>втручань</w:t>
      </w:r>
      <w:proofErr w:type="spellEnd"/>
      <w:r w:rsidRPr="0054210C">
        <w:rPr>
          <w:rFonts w:ascii="Times New Roman" w:eastAsia="Times New Roman" w:hAnsi="Times New Roman" w:cs="Times New Roman"/>
          <w:sz w:val="28"/>
          <w:szCs w:val="28"/>
        </w:rPr>
        <w:t>.</w:t>
      </w:r>
    </w:p>
    <w:p w14:paraId="0AFB67D8" w14:textId="067BABED" w:rsidR="0054210C" w:rsidRPr="000654E0" w:rsidRDefault="0054210C" w:rsidP="0054210C">
      <w:pPr>
        <w:shd w:val="clear" w:color="auto" w:fill="FFFFFF"/>
        <w:spacing w:after="0" w:line="360" w:lineRule="auto"/>
        <w:ind w:firstLine="708"/>
        <w:jc w:val="both"/>
        <w:rPr>
          <w:rFonts w:ascii="Times New Roman" w:eastAsia="Times New Roman" w:hAnsi="Times New Roman" w:cs="Times New Roman"/>
          <w:sz w:val="28"/>
          <w:szCs w:val="28"/>
        </w:rPr>
      </w:pPr>
      <w:r w:rsidRPr="0054210C">
        <w:rPr>
          <w:rFonts w:ascii="Times New Roman" w:eastAsia="Times New Roman" w:hAnsi="Times New Roman" w:cs="Times New Roman"/>
          <w:sz w:val="28"/>
          <w:szCs w:val="28"/>
        </w:rPr>
        <w:t xml:space="preserve">Таким чином, індекс </w:t>
      </w:r>
      <w:proofErr w:type="spellStart"/>
      <w:r w:rsidRPr="0054210C">
        <w:rPr>
          <w:rFonts w:ascii="Times New Roman" w:eastAsia="Times New Roman" w:hAnsi="Times New Roman" w:cs="Times New Roman"/>
          <w:sz w:val="28"/>
          <w:szCs w:val="28"/>
        </w:rPr>
        <w:t>Лекена</w:t>
      </w:r>
      <w:proofErr w:type="spellEnd"/>
      <w:r w:rsidRPr="0054210C">
        <w:rPr>
          <w:rFonts w:ascii="Times New Roman" w:eastAsia="Times New Roman" w:hAnsi="Times New Roman" w:cs="Times New Roman"/>
          <w:sz w:val="28"/>
          <w:szCs w:val="28"/>
        </w:rPr>
        <w:t xml:space="preserve"> є інформативним і практичним методом оцінки функціонального стану пацієнтів із </w:t>
      </w:r>
      <w:proofErr w:type="spellStart"/>
      <w:r w:rsidRPr="0054210C">
        <w:rPr>
          <w:rFonts w:ascii="Times New Roman" w:eastAsia="Times New Roman" w:hAnsi="Times New Roman" w:cs="Times New Roman"/>
          <w:sz w:val="28"/>
          <w:szCs w:val="28"/>
        </w:rPr>
        <w:t>гонартрозом</w:t>
      </w:r>
      <w:proofErr w:type="spellEnd"/>
      <w:r w:rsidRPr="0054210C">
        <w:rPr>
          <w:rFonts w:ascii="Times New Roman" w:eastAsia="Times New Roman" w:hAnsi="Times New Roman" w:cs="Times New Roman"/>
          <w:sz w:val="28"/>
          <w:szCs w:val="28"/>
        </w:rPr>
        <w:t xml:space="preserve"> та сприяє оптимізації лікувально-реабілітаційного процесу [5].</w:t>
      </w:r>
    </w:p>
    <w:p w14:paraId="13D8C9AE" w14:textId="50CDE0A4" w:rsidR="00182677" w:rsidRPr="00182677" w:rsidRDefault="00AC0166" w:rsidP="00182677">
      <w:pPr>
        <w:shd w:val="clear" w:color="auto" w:fill="FFFFFF"/>
        <w:spacing w:after="0" w:line="360" w:lineRule="auto"/>
        <w:ind w:firstLine="708"/>
        <w:jc w:val="both"/>
        <w:rPr>
          <w:rFonts w:ascii="Times New Roman" w:eastAsia="Times New Roman" w:hAnsi="Times New Roman" w:cs="Times New Roman"/>
          <w:sz w:val="28"/>
          <w:szCs w:val="28"/>
        </w:rPr>
      </w:pPr>
      <w:r w:rsidRPr="00182677">
        <w:rPr>
          <w:rFonts w:ascii="Times New Roman" w:eastAsia="Times New Roman" w:hAnsi="Times New Roman" w:cs="Times New Roman"/>
          <w:b/>
          <w:bCs/>
          <w:sz w:val="28"/>
          <w:szCs w:val="28"/>
        </w:rPr>
        <w:t xml:space="preserve">Стенфордська анкета оцінки здоров’я </w:t>
      </w:r>
      <w:r w:rsidR="00182677" w:rsidRPr="00182677">
        <w:rPr>
          <w:rFonts w:ascii="Times New Roman" w:eastAsia="Times New Roman" w:hAnsi="Times New Roman" w:cs="Times New Roman"/>
          <w:b/>
          <w:bCs/>
          <w:sz w:val="28"/>
          <w:szCs w:val="28"/>
        </w:rPr>
        <w:t>(</w:t>
      </w:r>
      <w:proofErr w:type="spellStart"/>
      <w:r w:rsidR="00182677" w:rsidRPr="00182677">
        <w:rPr>
          <w:rFonts w:ascii="Times New Roman" w:eastAsia="Times New Roman" w:hAnsi="Times New Roman" w:cs="Times New Roman"/>
          <w:b/>
          <w:sz w:val="28"/>
          <w:szCs w:val="28"/>
        </w:rPr>
        <w:t>Health</w:t>
      </w:r>
      <w:proofErr w:type="spellEnd"/>
      <w:r w:rsidR="00182677" w:rsidRPr="00182677">
        <w:rPr>
          <w:rFonts w:ascii="Times New Roman" w:eastAsia="Times New Roman" w:hAnsi="Times New Roman" w:cs="Times New Roman"/>
          <w:b/>
          <w:sz w:val="28"/>
          <w:szCs w:val="28"/>
        </w:rPr>
        <w:t xml:space="preserve"> </w:t>
      </w:r>
      <w:proofErr w:type="spellStart"/>
      <w:r w:rsidR="00182677" w:rsidRPr="00182677">
        <w:rPr>
          <w:rFonts w:ascii="Times New Roman" w:eastAsia="Times New Roman" w:hAnsi="Times New Roman" w:cs="Times New Roman"/>
          <w:b/>
          <w:sz w:val="28"/>
          <w:szCs w:val="28"/>
        </w:rPr>
        <w:t>Assessment</w:t>
      </w:r>
      <w:proofErr w:type="spellEnd"/>
      <w:r w:rsidR="00182677" w:rsidRPr="00182677">
        <w:rPr>
          <w:rFonts w:ascii="Times New Roman" w:eastAsia="Times New Roman" w:hAnsi="Times New Roman" w:cs="Times New Roman"/>
          <w:b/>
          <w:sz w:val="28"/>
          <w:szCs w:val="28"/>
        </w:rPr>
        <w:t xml:space="preserve"> </w:t>
      </w:r>
      <w:proofErr w:type="spellStart"/>
      <w:r w:rsidR="00182677" w:rsidRPr="00182677">
        <w:rPr>
          <w:rFonts w:ascii="Times New Roman" w:eastAsia="Times New Roman" w:hAnsi="Times New Roman" w:cs="Times New Roman"/>
          <w:b/>
          <w:sz w:val="28"/>
          <w:szCs w:val="28"/>
        </w:rPr>
        <w:t>Questionnaire</w:t>
      </w:r>
      <w:proofErr w:type="spellEnd"/>
      <w:r w:rsidR="00182677" w:rsidRPr="00182677">
        <w:rPr>
          <w:rFonts w:ascii="Times New Roman" w:eastAsia="Times New Roman" w:hAnsi="Times New Roman" w:cs="Times New Roman"/>
          <w:b/>
          <w:sz w:val="28"/>
          <w:szCs w:val="28"/>
        </w:rPr>
        <w:t xml:space="preserve"> -  </w:t>
      </w:r>
      <w:r w:rsidRPr="00182677">
        <w:rPr>
          <w:rFonts w:ascii="Times New Roman" w:eastAsia="Times New Roman" w:hAnsi="Times New Roman" w:cs="Times New Roman"/>
          <w:b/>
          <w:bCs/>
          <w:sz w:val="28"/>
          <w:szCs w:val="28"/>
        </w:rPr>
        <w:t>HAQ)</w:t>
      </w:r>
      <w:r w:rsidR="00182677">
        <w:rPr>
          <w:rFonts w:ascii="Times New Roman" w:eastAsia="Times New Roman" w:hAnsi="Times New Roman" w:cs="Times New Roman"/>
          <w:b/>
          <w:bCs/>
          <w:sz w:val="28"/>
          <w:szCs w:val="28"/>
        </w:rPr>
        <w:t xml:space="preserve"> </w:t>
      </w:r>
      <w:r w:rsidR="00182677" w:rsidRPr="00182677">
        <w:rPr>
          <w:rFonts w:ascii="Times New Roman" w:eastAsia="Times New Roman" w:hAnsi="Times New Roman" w:cs="Times New Roman"/>
          <w:sz w:val="28"/>
          <w:szCs w:val="28"/>
        </w:rPr>
        <w:t xml:space="preserve">є одним із найбільш значущих та широко застосовуваних інструментів для оцінки функціонального стану пацієнтів, зокрема при </w:t>
      </w:r>
      <w:proofErr w:type="spellStart"/>
      <w:r w:rsidR="00182677" w:rsidRPr="00182677">
        <w:rPr>
          <w:rFonts w:ascii="Times New Roman" w:eastAsia="Times New Roman" w:hAnsi="Times New Roman" w:cs="Times New Roman"/>
          <w:sz w:val="28"/>
          <w:szCs w:val="28"/>
        </w:rPr>
        <w:t>ревматоїдному</w:t>
      </w:r>
      <w:proofErr w:type="spellEnd"/>
      <w:r w:rsidR="00182677" w:rsidRPr="00182677">
        <w:rPr>
          <w:rFonts w:ascii="Times New Roman" w:eastAsia="Times New Roman" w:hAnsi="Times New Roman" w:cs="Times New Roman"/>
          <w:sz w:val="28"/>
          <w:szCs w:val="28"/>
        </w:rPr>
        <w:t xml:space="preserve"> артриті. Вона використовується для визначення ступеня впливу захворювання на повсякденну активність та рівень самостійності пацієнта.</w:t>
      </w:r>
    </w:p>
    <w:p w14:paraId="553E4DF3" w14:textId="052FDFB5" w:rsidR="00182677" w:rsidRPr="00182677" w:rsidRDefault="00182677" w:rsidP="00182677">
      <w:pPr>
        <w:shd w:val="clear" w:color="auto" w:fill="FFFFFF"/>
        <w:spacing w:after="0" w:line="360" w:lineRule="auto"/>
        <w:ind w:firstLine="708"/>
        <w:jc w:val="both"/>
        <w:rPr>
          <w:rFonts w:ascii="Times New Roman" w:eastAsia="Times New Roman" w:hAnsi="Times New Roman" w:cs="Times New Roman"/>
          <w:sz w:val="28"/>
          <w:szCs w:val="28"/>
        </w:rPr>
      </w:pPr>
      <w:r w:rsidRPr="00182677">
        <w:rPr>
          <w:rFonts w:ascii="Times New Roman" w:eastAsia="Times New Roman" w:hAnsi="Times New Roman" w:cs="Times New Roman"/>
          <w:sz w:val="28"/>
          <w:szCs w:val="28"/>
        </w:rPr>
        <w:t>Опитувальник HAQ спрямований на оцінку функціональних можливостей у різних сферах життєдіяльності, включаючи самообслуговування, пересування, досягання предметів, захоплення та виконання побутових дій. Особлива увага приділяється визначенню ступеня обмеження діяльності, що дозволяє встановити рівень функціональної недостатності та потребу у сторонній допомозі. Оцінювання проводиться за шкалою, яка відображає труднощі виконання конкретних дій — від відсутності обмежень до повної неможливості їх виконання.</w:t>
      </w:r>
    </w:p>
    <w:p w14:paraId="7DE0D362" w14:textId="18A5CAFE" w:rsidR="00182677" w:rsidRPr="000654E0" w:rsidRDefault="00182677" w:rsidP="00182677">
      <w:pPr>
        <w:shd w:val="clear" w:color="auto" w:fill="FFFFFF"/>
        <w:spacing w:after="0" w:line="360" w:lineRule="auto"/>
        <w:ind w:firstLine="708"/>
        <w:jc w:val="both"/>
        <w:rPr>
          <w:rFonts w:ascii="Times New Roman" w:eastAsia="Times New Roman" w:hAnsi="Times New Roman" w:cs="Times New Roman"/>
          <w:sz w:val="28"/>
          <w:szCs w:val="28"/>
        </w:rPr>
      </w:pPr>
      <w:r w:rsidRPr="00182677">
        <w:rPr>
          <w:rFonts w:ascii="Times New Roman" w:eastAsia="Times New Roman" w:hAnsi="Times New Roman" w:cs="Times New Roman"/>
          <w:sz w:val="28"/>
          <w:szCs w:val="28"/>
        </w:rPr>
        <w:t>Отримані результати дають змогу об’єктивно оцінити стан пацієнта, відстежувати динаміку перебігу захворювання та ефективність реабілітаційних заходів. Завдяки своїй валідності, надійності та простоті застосування, HAQ широко використовується у міжнародній клінічній практиці та наукових дослідженнях як стандартний інструмент оцінки якості життя та функціональної активності пацієнтів із ревматичними захворюваннями [3].</w:t>
      </w:r>
    </w:p>
    <w:p w14:paraId="28CD3D55" w14:textId="1124E502" w:rsidR="00AC0166" w:rsidRPr="000654E0" w:rsidRDefault="0045735E" w:rsidP="000654E0">
      <w:pPr>
        <w:shd w:val="clear" w:color="auto" w:fill="FFFFFF"/>
        <w:spacing w:after="0" w:line="360" w:lineRule="auto"/>
        <w:ind w:firstLine="708"/>
        <w:jc w:val="both"/>
        <w:rPr>
          <w:rFonts w:ascii="Times New Roman" w:eastAsia="Times New Roman" w:hAnsi="Times New Roman" w:cs="Times New Roman"/>
          <w:b/>
          <w:sz w:val="28"/>
          <w:szCs w:val="28"/>
        </w:rPr>
      </w:pPr>
      <w:r w:rsidRPr="0045735E">
        <w:rPr>
          <w:rFonts w:ascii="Times New Roman" w:eastAsia="Times New Roman" w:hAnsi="Times New Roman" w:cs="Times New Roman"/>
          <w:bCs/>
          <w:sz w:val="28"/>
          <w:szCs w:val="28"/>
        </w:rPr>
        <w:t xml:space="preserve">Отже, </w:t>
      </w:r>
      <w:r>
        <w:rPr>
          <w:rFonts w:ascii="Times New Roman" w:eastAsia="Times New Roman" w:hAnsi="Times New Roman" w:cs="Times New Roman"/>
          <w:b/>
          <w:bCs/>
          <w:sz w:val="28"/>
          <w:szCs w:val="28"/>
        </w:rPr>
        <w:t>з</w:t>
      </w:r>
      <w:r w:rsidR="00AC0166" w:rsidRPr="000654E0">
        <w:rPr>
          <w:rFonts w:ascii="Times New Roman" w:eastAsia="Times New Roman" w:hAnsi="Times New Roman" w:cs="Times New Roman"/>
          <w:sz w:val="28"/>
          <w:szCs w:val="28"/>
        </w:rPr>
        <w:t>астосування шкал і опитувальників дозволяє стандартизувати процес обстеження пацієнтів та забезпечує об’єктивність оцінювання.</w:t>
      </w:r>
      <w:r w:rsidR="009843C8">
        <w:rPr>
          <w:rFonts w:ascii="Times New Roman" w:eastAsia="Times New Roman" w:hAnsi="Times New Roman" w:cs="Times New Roman"/>
          <w:sz w:val="28"/>
          <w:szCs w:val="28"/>
        </w:rPr>
        <w:t xml:space="preserve"> </w:t>
      </w:r>
      <w:r w:rsidR="00AC0166" w:rsidRPr="000654E0">
        <w:rPr>
          <w:rFonts w:ascii="Times New Roman" w:eastAsia="Times New Roman" w:hAnsi="Times New Roman" w:cs="Times New Roman"/>
          <w:sz w:val="28"/>
          <w:szCs w:val="28"/>
        </w:rPr>
        <w:t>Комплексне використання загальних і спеціалізованих інструментів дає змогу:</w:t>
      </w:r>
      <w:r w:rsidR="00182677">
        <w:rPr>
          <w:rFonts w:ascii="Times New Roman" w:eastAsia="Times New Roman" w:hAnsi="Times New Roman" w:cs="Times New Roman"/>
          <w:sz w:val="28"/>
          <w:szCs w:val="28"/>
        </w:rPr>
        <w:t xml:space="preserve"> </w:t>
      </w:r>
      <w:r w:rsidR="00AC0166" w:rsidRPr="000654E0">
        <w:rPr>
          <w:rFonts w:ascii="Times New Roman" w:eastAsia="Times New Roman" w:hAnsi="Times New Roman" w:cs="Times New Roman"/>
          <w:sz w:val="28"/>
          <w:szCs w:val="28"/>
        </w:rPr>
        <w:lastRenderedPageBreak/>
        <w:t>оцінити функціональний стан</w:t>
      </w:r>
      <w:r w:rsidR="00182677">
        <w:rPr>
          <w:rFonts w:ascii="Times New Roman" w:eastAsia="Times New Roman" w:hAnsi="Times New Roman" w:cs="Times New Roman"/>
          <w:sz w:val="28"/>
          <w:szCs w:val="28"/>
        </w:rPr>
        <w:t xml:space="preserve">, </w:t>
      </w:r>
      <w:r w:rsidR="00AC0166" w:rsidRPr="000654E0">
        <w:rPr>
          <w:rFonts w:ascii="Times New Roman" w:eastAsia="Times New Roman" w:hAnsi="Times New Roman" w:cs="Times New Roman"/>
          <w:sz w:val="28"/>
          <w:szCs w:val="28"/>
        </w:rPr>
        <w:t>визначити рівень болю</w:t>
      </w:r>
      <w:r w:rsidR="00182677">
        <w:rPr>
          <w:rFonts w:ascii="Times New Roman" w:eastAsia="Times New Roman" w:hAnsi="Times New Roman" w:cs="Times New Roman"/>
          <w:sz w:val="28"/>
          <w:szCs w:val="28"/>
        </w:rPr>
        <w:t xml:space="preserve">, </w:t>
      </w:r>
      <w:r w:rsidR="00AC0166" w:rsidRPr="000654E0">
        <w:rPr>
          <w:rFonts w:ascii="Times New Roman" w:eastAsia="Times New Roman" w:hAnsi="Times New Roman" w:cs="Times New Roman"/>
          <w:sz w:val="28"/>
          <w:szCs w:val="28"/>
        </w:rPr>
        <w:t>відстежити динаміку лікування</w:t>
      </w:r>
      <w:r w:rsidR="00182677">
        <w:rPr>
          <w:rFonts w:ascii="Times New Roman" w:eastAsia="Times New Roman" w:hAnsi="Times New Roman" w:cs="Times New Roman"/>
          <w:sz w:val="28"/>
          <w:szCs w:val="28"/>
        </w:rPr>
        <w:t xml:space="preserve">. </w:t>
      </w:r>
      <w:r w:rsidR="00AC0166" w:rsidRPr="000654E0">
        <w:rPr>
          <w:rFonts w:ascii="Times New Roman" w:eastAsia="Times New Roman" w:hAnsi="Times New Roman" w:cs="Times New Roman"/>
          <w:sz w:val="28"/>
          <w:szCs w:val="28"/>
        </w:rPr>
        <w:t xml:space="preserve">Як зазначає І. М. </w:t>
      </w:r>
      <w:proofErr w:type="spellStart"/>
      <w:r w:rsidR="00AC0166" w:rsidRPr="000654E0">
        <w:rPr>
          <w:rFonts w:ascii="Times New Roman" w:eastAsia="Times New Roman" w:hAnsi="Times New Roman" w:cs="Times New Roman"/>
          <w:sz w:val="28"/>
          <w:szCs w:val="28"/>
        </w:rPr>
        <w:t>Григус</w:t>
      </w:r>
      <w:proofErr w:type="spellEnd"/>
      <w:r w:rsidR="00AC0166" w:rsidRPr="000654E0">
        <w:rPr>
          <w:rFonts w:ascii="Times New Roman" w:eastAsia="Times New Roman" w:hAnsi="Times New Roman" w:cs="Times New Roman"/>
          <w:sz w:val="28"/>
          <w:szCs w:val="28"/>
        </w:rPr>
        <w:t>, системний підхід до обстеження є ключовим елементом ефективної реабілітації [1].</w:t>
      </w:r>
    </w:p>
    <w:p w14:paraId="31ABDCB2" w14:textId="5A170BF4" w:rsidR="00B871F3" w:rsidRPr="000654E0" w:rsidRDefault="007E7521" w:rsidP="000654E0">
      <w:pPr>
        <w:shd w:val="clear" w:color="auto" w:fill="FFFFFF"/>
        <w:spacing w:after="0" w:line="360" w:lineRule="auto"/>
        <w:ind w:firstLine="708"/>
        <w:jc w:val="both"/>
        <w:rPr>
          <w:rFonts w:ascii="Times New Roman" w:hAnsi="Times New Roman" w:cs="Times New Roman"/>
          <w:sz w:val="28"/>
          <w:szCs w:val="28"/>
        </w:rPr>
      </w:pPr>
      <w:r w:rsidRPr="000654E0">
        <w:rPr>
          <w:rStyle w:val="ae"/>
          <w:rFonts w:ascii="Times New Roman" w:eastAsiaTheme="majorEastAsia" w:hAnsi="Times New Roman" w:cs="Times New Roman"/>
          <w:sz w:val="28"/>
          <w:szCs w:val="28"/>
        </w:rPr>
        <w:t>Висновки</w:t>
      </w:r>
      <w:r w:rsidR="007116C3" w:rsidRPr="000654E0">
        <w:rPr>
          <w:rStyle w:val="ae"/>
          <w:rFonts w:ascii="Times New Roman" w:eastAsiaTheme="majorEastAsia" w:hAnsi="Times New Roman" w:cs="Times New Roman"/>
          <w:sz w:val="28"/>
          <w:szCs w:val="28"/>
        </w:rPr>
        <w:t>.</w:t>
      </w:r>
      <w:r w:rsidR="007116C3" w:rsidRPr="000654E0">
        <w:rPr>
          <w:rStyle w:val="ae"/>
          <w:rFonts w:ascii="Times New Roman" w:eastAsiaTheme="majorEastAsia" w:hAnsi="Times New Roman" w:cs="Times New Roman"/>
          <w:color w:val="FF0000"/>
          <w:sz w:val="28"/>
          <w:szCs w:val="28"/>
        </w:rPr>
        <w:t xml:space="preserve"> </w:t>
      </w:r>
      <w:r w:rsidR="00B871F3" w:rsidRPr="000654E0">
        <w:rPr>
          <w:rFonts w:ascii="Times New Roman" w:hAnsi="Times New Roman" w:cs="Times New Roman"/>
          <w:sz w:val="28"/>
          <w:szCs w:val="28"/>
        </w:rPr>
        <w:t>Шкали та опитувальники є невід’ємною складовою оцінки стану пацієнтів із порушеннями ОРА.</w:t>
      </w:r>
      <w:r w:rsidR="00182677">
        <w:rPr>
          <w:rFonts w:ascii="Times New Roman" w:hAnsi="Times New Roman" w:cs="Times New Roman"/>
          <w:sz w:val="28"/>
          <w:szCs w:val="28"/>
        </w:rPr>
        <w:t xml:space="preserve"> </w:t>
      </w:r>
      <w:r w:rsidR="00B871F3" w:rsidRPr="000654E0">
        <w:rPr>
          <w:rFonts w:ascii="Times New Roman" w:hAnsi="Times New Roman" w:cs="Times New Roman"/>
          <w:sz w:val="28"/>
          <w:szCs w:val="28"/>
        </w:rPr>
        <w:t xml:space="preserve">Візуально-аналогова шкала, шкала </w:t>
      </w:r>
      <w:proofErr w:type="spellStart"/>
      <w:r w:rsidR="00B871F3" w:rsidRPr="000654E0">
        <w:rPr>
          <w:rFonts w:ascii="Times New Roman" w:hAnsi="Times New Roman" w:cs="Times New Roman"/>
          <w:sz w:val="28"/>
          <w:szCs w:val="28"/>
        </w:rPr>
        <w:t>Бартела</w:t>
      </w:r>
      <w:proofErr w:type="spellEnd"/>
      <w:r w:rsidR="00B871F3" w:rsidRPr="000654E0">
        <w:rPr>
          <w:rFonts w:ascii="Times New Roman" w:hAnsi="Times New Roman" w:cs="Times New Roman"/>
          <w:sz w:val="28"/>
          <w:szCs w:val="28"/>
        </w:rPr>
        <w:t xml:space="preserve"> та FIM забезпечують оцінку функціональної незалежності.</w:t>
      </w:r>
      <w:r w:rsidR="00182677">
        <w:rPr>
          <w:rFonts w:ascii="Times New Roman" w:hAnsi="Times New Roman" w:cs="Times New Roman"/>
          <w:sz w:val="28"/>
          <w:szCs w:val="28"/>
        </w:rPr>
        <w:t xml:space="preserve"> </w:t>
      </w:r>
      <w:r w:rsidR="00B871F3" w:rsidRPr="000654E0">
        <w:rPr>
          <w:rFonts w:ascii="Times New Roman" w:hAnsi="Times New Roman" w:cs="Times New Roman"/>
          <w:sz w:val="28"/>
          <w:szCs w:val="28"/>
        </w:rPr>
        <w:t>Спеціалізовані індекси дозволяють точно оцінити суглобовий синдром.</w:t>
      </w:r>
      <w:r w:rsidR="00182677">
        <w:rPr>
          <w:rFonts w:ascii="Times New Roman" w:hAnsi="Times New Roman" w:cs="Times New Roman"/>
          <w:sz w:val="28"/>
          <w:szCs w:val="28"/>
        </w:rPr>
        <w:t xml:space="preserve"> </w:t>
      </w:r>
      <w:r w:rsidR="00B871F3" w:rsidRPr="000654E0">
        <w:rPr>
          <w:rFonts w:ascii="Times New Roman" w:hAnsi="Times New Roman" w:cs="Times New Roman"/>
          <w:sz w:val="28"/>
          <w:szCs w:val="28"/>
        </w:rPr>
        <w:t>Оцінка якості життя є важливим показником ефективності реабілітації.</w:t>
      </w:r>
    </w:p>
    <w:p w14:paraId="0E0F9E6C" w14:textId="5EB97F39" w:rsidR="00B871F3" w:rsidRPr="000654E0" w:rsidRDefault="00E93AC9" w:rsidP="000654E0">
      <w:pPr>
        <w:pStyle w:val="af"/>
        <w:shd w:val="clear" w:color="auto" w:fill="FFFFFF"/>
        <w:spacing w:before="0" w:beforeAutospacing="0" w:after="0" w:afterAutospacing="0" w:line="360" w:lineRule="auto"/>
        <w:ind w:firstLine="708"/>
        <w:jc w:val="both"/>
        <w:rPr>
          <w:sz w:val="28"/>
          <w:szCs w:val="28"/>
          <w:shd w:val="clear" w:color="auto" w:fill="FFFFFF"/>
        </w:rPr>
      </w:pPr>
      <w:r w:rsidRPr="000654E0">
        <w:rPr>
          <w:b/>
          <w:sz w:val="28"/>
          <w:szCs w:val="28"/>
        </w:rPr>
        <w:t>Перспективи подальших досліджень у цьому напрямку</w:t>
      </w:r>
      <w:r w:rsidR="007116C3" w:rsidRPr="000654E0">
        <w:rPr>
          <w:b/>
          <w:sz w:val="28"/>
          <w:szCs w:val="28"/>
        </w:rPr>
        <w:t xml:space="preserve">. </w:t>
      </w:r>
      <w:r w:rsidR="00B871F3" w:rsidRPr="000654E0">
        <w:rPr>
          <w:sz w:val="28"/>
          <w:szCs w:val="28"/>
          <w:shd w:val="clear" w:color="auto" w:fill="FFFFFF"/>
        </w:rPr>
        <w:t xml:space="preserve">Подальші дослідження доцільно спрямувати на: впровадження цифрових інструментів оцінки; адаптацію міжнародних шкал до української практики; інтеграцію оцінювальних </w:t>
      </w:r>
      <w:proofErr w:type="spellStart"/>
      <w:r w:rsidR="00B871F3" w:rsidRPr="000654E0">
        <w:rPr>
          <w:sz w:val="28"/>
          <w:szCs w:val="28"/>
          <w:shd w:val="clear" w:color="auto" w:fill="FFFFFF"/>
        </w:rPr>
        <w:t>методик</w:t>
      </w:r>
      <w:proofErr w:type="spellEnd"/>
      <w:r w:rsidR="00B871F3" w:rsidRPr="000654E0">
        <w:rPr>
          <w:sz w:val="28"/>
          <w:szCs w:val="28"/>
          <w:shd w:val="clear" w:color="auto" w:fill="FFFFFF"/>
        </w:rPr>
        <w:t xml:space="preserve"> у </w:t>
      </w:r>
      <w:proofErr w:type="spellStart"/>
      <w:r w:rsidR="00B871F3" w:rsidRPr="000654E0">
        <w:rPr>
          <w:sz w:val="28"/>
          <w:szCs w:val="28"/>
          <w:shd w:val="clear" w:color="auto" w:fill="FFFFFF"/>
        </w:rPr>
        <w:t>телереабілітацію</w:t>
      </w:r>
      <w:proofErr w:type="spellEnd"/>
      <w:r w:rsidR="0054210C">
        <w:rPr>
          <w:sz w:val="28"/>
          <w:szCs w:val="28"/>
          <w:shd w:val="clear" w:color="auto" w:fill="FFFFFF"/>
        </w:rPr>
        <w:t>.</w:t>
      </w:r>
    </w:p>
    <w:p w14:paraId="31FFEB87" w14:textId="1DB44A6F" w:rsidR="0038253F" w:rsidRPr="000654E0" w:rsidRDefault="0038253F" w:rsidP="000654E0">
      <w:pPr>
        <w:pStyle w:val="af"/>
        <w:shd w:val="clear" w:color="auto" w:fill="FFFFFF"/>
        <w:spacing w:before="0" w:beforeAutospacing="0" w:after="0" w:afterAutospacing="0" w:line="360" w:lineRule="auto"/>
        <w:ind w:firstLine="708"/>
        <w:jc w:val="both"/>
        <w:rPr>
          <w:b/>
          <w:sz w:val="28"/>
          <w:szCs w:val="28"/>
        </w:rPr>
      </w:pPr>
      <w:r w:rsidRPr="000654E0">
        <w:rPr>
          <w:b/>
          <w:sz w:val="28"/>
          <w:szCs w:val="28"/>
        </w:rPr>
        <w:t>Список використаної літератури</w:t>
      </w:r>
      <w:r w:rsidR="00AB1E94" w:rsidRPr="000654E0">
        <w:rPr>
          <w:b/>
          <w:sz w:val="28"/>
          <w:szCs w:val="28"/>
        </w:rPr>
        <w:t>.</w:t>
      </w:r>
    </w:p>
    <w:p w14:paraId="67E4A5A8" w14:textId="77777777" w:rsidR="00573AE3" w:rsidRPr="00573AE3" w:rsidRDefault="00573AE3" w:rsidP="00525529">
      <w:pPr>
        <w:numPr>
          <w:ilvl w:val="0"/>
          <w:numId w:val="19"/>
        </w:numPr>
        <w:tabs>
          <w:tab w:val="clear" w:pos="720"/>
          <w:tab w:val="num" w:pos="0"/>
          <w:tab w:val="left" w:pos="426"/>
        </w:tabs>
        <w:spacing w:after="0" w:line="360" w:lineRule="auto"/>
        <w:ind w:left="0" w:firstLine="0"/>
        <w:jc w:val="both"/>
        <w:rPr>
          <w:rFonts w:ascii="Times New Roman" w:eastAsia="Times New Roman" w:hAnsi="Times New Roman" w:cs="Times New Roman"/>
          <w:kern w:val="0"/>
          <w:sz w:val="28"/>
          <w:szCs w:val="28"/>
          <w:lang w:eastAsia="uk-UA"/>
          <w14:ligatures w14:val="none"/>
        </w:rPr>
      </w:pPr>
      <w:proofErr w:type="spellStart"/>
      <w:r w:rsidRPr="00573AE3">
        <w:rPr>
          <w:rFonts w:ascii="Times New Roman" w:eastAsia="Times New Roman" w:hAnsi="Times New Roman" w:cs="Times New Roman"/>
          <w:kern w:val="0"/>
          <w:sz w:val="28"/>
          <w:szCs w:val="28"/>
          <w:lang w:eastAsia="uk-UA"/>
          <w14:ligatures w14:val="none"/>
        </w:rPr>
        <w:t>Григус</w:t>
      </w:r>
      <w:proofErr w:type="spellEnd"/>
      <w:r w:rsidRPr="00573AE3">
        <w:rPr>
          <w:rFonts w:ascii="Times New Roman" w:eastAsia="Times New Roman" w:hAnsi="Times New Roman" w:cs="Times New Roman"/>
          <w:kern w:val="0"/>
          <w:sz w:val="28"/>
          <w:szCs w:val="28"/>
          <w:lang w:eastAsia="uk-UA"/>
          <w14:ligatures w14:val="none"/>
        </w:rPr>
        <w:t xml:space="preserve"> І. М., Нагорна О. Б. Реабілітаційне обстеження в практиці фізичного терапевта. Одеса: ОЛДІ-ПЛЮС, 2023. 176 с. </w:t>
      </w:r>
    </w:p>
    <w:p w14:paraId="49B419BD" w14:textId="77777777" w:rsidR="00573AE3" w:rsidRPr="00573AE3" w:rsidRDefault="00573AE3" w:rsidP="00525529">
      <w:pPr>
        <w:numPr>
          <w:ilvl w:val="0"/>
          <w:numId w:val="19"/>
        </w:numPr>
        <w:tabs>
          <w:tab w:val="clear" w:pos="720"/>
          <w:tab w:val="num" w:pos="0"/>
          <w:tab w:val="left" w:pos="426"/>
        </w:tabs>
        <w:spacing w:after="0" w:line="360" w:lineRule="auto"/>
        <w:ind w:left="0" w:firstLine="0"/>
        <w:jc w:val="both"/>
        <w:rPr>
          <w:rFonts w:ascii="Times New Roman" w:eastAsia="Times New Roman" w:hAnsi="Times New Roman" w:cs="Times New Roman"/>
          <w:kern w:val="0"/>
          <w:sz w:val="28"/>
          <w:szCs w:val="28"/>
          <w:lang w:eastAsia="uk-UA"/>
          <w14:ligatures w14:val="none"/>
        </w:rPr>
      </w:pPr>
      <w:r w:rsidRPr="00573AE3">
        <w:rPr>
          <w:rFonts w:ascii="Times New Roman" w:eastAsia="Times New Roman" w:hAnsi="Times New Roman" w:cs="Times New Roman"/>
          <w:kern w:val="0"/>
          <w:sz w:val="28"/>
          <w:szCs w:val="28"/>
          <w:lang w:eastAsia="uk-UA"/>
          <w14:ligatures w14:val="none"/>
        </w:rPr>
        <w:t xml:space="preserve">Бойчук Т., Голубєва М., </w:t>
      </w:r>
      <w:proofErr w:type="spellStart"/>
      <w:r w:rsidRPr="00573AE3">
        <w:rPr>
          <w:rFonts w:ascii="Times New Roman" w:eastAsia="Times New Roman" w:hAnsi="Times New Roman" w:cs="Times New Roman"/>
          <w:kern w:val="0"/>
          <w:sz w:val="28"/>
          <w:szCs w:val="28"/>
          <w:lang w:eastAsia="uk-UA"/>
          <w14:ligatures w14:val="none"/>
        </w:rPr>
        <w:t>Левандовський</w:t>
      </w:r>
      <w:proofErr w:type="spellEnd"/>
      <w:r w:rsidRPr="00573AE3">
        <w:rPr>
          <w:rFonts w:ascii="Times New Roman" w:eastAsia="Times New Roman" w:hAnsi="Times New Roman" w:cs="Times New Roman"/>
          <w:kern w:val="0"/>
          <w:sz w:val="28"/>
          <w:szCs w:val="28"/>
          <w:lang w:eastAsia="uk-UA"/>
          <w14:ligatures w14:val="none"/>
        </w:rPr>
        <w:t xml:space="preserve"> О., </w:t>
      </w:r>
      <w:proofErr w:type="spellStart"/>
      <w:r w:rsidRPr="00573AE3">
        <w:rPr>
          <w:rFonts w:ascii="Times New Roman" w:eastAsia="Times New Roman" w:hAnsi="Times New Roman" w:cs="Times New Roman"/>
          <w:kern w:val="0"/>
          <w:sz w:val="28"/>
          <w:szCs w:val="28"/>
          <w:lang w:eastAsia="uk-UA"/>
          <w14:ligatures w14:val="none"/>
        </w:rPr>
        <w:t>Войчишин</w:t>
      </w:r>
      <w:proofErr w:type="spellEnd"/>
      <w:r w:rsidRPr="00573AE3">
        <w:rPr>
          <w:rFonts w:ascii="Times New Roman" w:eastAsia="Times New Roman" w:hAnsi="Times New Roman" w:cs="Times New Roman"/>
          <w:kern w:val="0"/>
          <w:sz w:val="28"/>
          <w:szCs w:val="28"/>
          <w:lang w:eastAsia="uk-UA"/>
          <w14:ligatures w14:val="none"/>
        </w:rPr>
        <w:t xml:space="preserve"> Л. Основи діагностичних досліджень у фізичній реабілітації. Львів: ЗУКЦ, 2010. 240 с. </w:t>
      </w:r>
    </w:p>
    <w:p w14:paraId="1D4C3D3B" w14:textId="77777777" w:rsidR="00573AE3" w:rsidRPr="00573AE3" w:rsidRDefault="00573AE3" w:rsidP="00525529">
      <w:pPr>
        <w:numPr>
          <w:ilvl w:val="0"/>
          <w:numId w:val="19"/>
        </w:numPr>
        <w:tabs>
          <w:tab w:val="clear" w:pos="720"/>
          <w:tab w:val="num" w:pos="0"/>
          <w:tab w:val="left" w:pos="426"/>
        </w:tabs>
        <w:spacing w:after="0" w:line="360" w:lineRule="auto"/>
        <w:ind w:left="0" w:firstLine="0"/>
        <w:jc w:val="both"/>
        <w:rPr>
          <w:rFonts w:ascii="Times New Roman" w:eastAsia="Times New Roman" w:hAnsi="Times New Roman" w:cs="Times New Roman"/>
          <w:kern w:val="0"/>
          <w:sz w:val="28"/>
          <w:szCs w:val="28"/>
          <w:lang w:eastAsia="uk-UA"/>
          <w14:ligatures w14:val="none"/>
        </w:rPr>
      </w:pPr>
      <w:proofErr w:type="spellStart"/>
      <w:r w:rsidRPr="00573AE3">
        <w:rPr>
          <w:rFonts w:ascii="Times New Roman" w:eastAsia="Times New Roman" w:hAnsi="Times New Roman" w:cs="Times New Roman"/>
          <w:kern w:val="0"/>
          <w:sz w:val="28"/>
          <w:szCs w:val="28"/>
          <w:lang w:eastAsia="uk-UA"/>
          <w14:ligatures w14:val="none"/>
        </w:rPr>
        <w:t>Buckup</w:t>
      </w:r>
      <w:proofErr w:type="spellEnd"/>
      <w:r w:rsidRPr="00573AE3">
        <w:rPr>
          <w:rFonts w:ascii="Times New Roman" w:eastAsia="Times New Roman" w:hAnsi="Times New Roman" w:cs="Times New Roman"/>
          <w:kern w:val="0"/>
          <w:sz w:val="28"/>
          <w:szCs w:val="28"/>
          <w:lang w:eastAsia="uk-UA"/>
          <w14:ligatures w14:val="none"/>
        </w:rPr>
        <w:t xml:space="preserve"> K. </w:t>
      </w:r>
      <w:proofErr w:type="spellStart"/>
      <w:r w:rsidRPr="00573AE3">
        <w:rPr>
          <w:rFonts w:ascii="Times New Roman" w:eastAsia="Times New Roman" w:hAnsi="Times New Roman" w:cs="Times New Roman"/>
          <w:kern w:val="0"/>
          <w:sz w:val="28"/>
          <w:szCs w:val="28"/>
          <w:lang w:eastAsia="uk-UA"/>
          <w14:ligatures w14:val="none"/>
        </w:rPr>
        <w:t>Clinical</w:t>
      </w:r>
      <w:proofErr w:type="spellEnd"/>
      <w:r w:rsidRPr="00573AE3">
        <w:rPr>
          <w:rFonts w:ascii="Times New Roman" w:eastAsia="Times New Roman" w:hAnsi="Times New Roman" w:cs="Times New Roman"/>
          <w:kern w:val="0"/>
          <w:sz w:val="28"/>
          <w:szCs w:val="28"/>
          <w:lang w:eastAsia="uk-UA"/>
          <w14:ligatures w14:val="none"/>
        </w:rPr>
        <w:t xml:space="preserve"> </w:t>
      </w:r>
      <w:proofErr w:type="spellStart"/>
      <w:r w:rsidRPr="00573AE3">
        <w:rPr>
          <w:rFonts w:ascii="Times New Roman" w:eastAsia="Times New Roman" w:hAnsi="Times New Roman" w:cs="Times New Roman"/>
          <w:kern w:val="0"/>
          <w:sz w:val="28"/>
          <w:szCs w:val="28"/>
          <w:lang w:eastAsia="uk-UA"/>
          <w14:ligatures w14:val="none"/>
        </w:rPr>
        <w:t>Tests</w:t>
      </w:r>
      <w:proofErr w:type="spellEnd"/>
      <w:r w:rsidRPr="00573AE3">
        <w:rPr>
          <w:rFonts w:ascii="Times New Roman" w:eastAsia="Times New Roman" w:hAnsi="Times New Roman" w:cs="Times New Roman"/>
          <w:kern w:val="0"/>
          <w:sz w:val="28"/>
          <w:szCs w:val="28"/>
          <w:lang w:eastAsia="uk-UA"/>
          <w14:ligatures w14:val="none"/>
        </w:rPr>
        <w:t xml:space="preserve"> </w:t>
      </w:r>
      <w:proofErr w:type="spellStart"/>
      <w:r w:rsidRPr="00573AE3">
        <w:rPr>
          <w:rFonts w:ascii="Times New Roman" w:eastAsia="Times New Roman" w:hAnsi="Times New Roman" w:cs="Times New Roman"/>
          <w:kern w:val="0"/>
          <w:sz w:val="28"/>
          <w:szCs w:val="28"/>
          <w:lang w:eastAsia="uk-UA"/>
          <w14:ligatures w14:val="none"/>
        </w:rPr>
        <w:t>for</w:t>
      </w:r>
      <w:proofErr w:type="spellEnd"/>
      <w:r w:rsidRPr="00573AE3">
        <w:rPr>
          <w:rFonts w:ascii="Times New Roman" w:eastAsia="Times New Roman" w:hAnsi="Times New Roman" w:cs="Times New Roman"/>
          <w:kern w:val="0"/>
          <w:sz w:val="28"/>
          <w:szCs w:val="28"/>
          <w:lang w:eastAsia="uk-UA"/>
          <w14:ligatures w14:val="none"/>
        </w:rPr>
        <w:t xml:space="preserve"> </w:t>
      </w:r>
      <w:proofErr w:type="spellStart"/>
      <w:r w:rsidRPr="00573AE3">
        <w:rPr>
          <w:rFonts w:ascii="Times New Roman" w:eastAsia="Times New Roman" w:hAnsi="Times New Roman" w:cs="Times New Roman"/>
          <w:kern w:val="0"/>
          <w:sz w:val="28"/>
          <w:szCs w:val="28"/>
          <w:lang w:eastAsia="uk-UA"/>
          <w14:ligatures w14:val="none"/>
        </w:rPr>
        <w:t>the</w:t>
      </w:r>
      <w:proofErr w:type="spellEnd"/>
      <w:r w:rsidRPr="00573AE3">
        <w:rPr>
          <w:rFonts w:ascii="Times New Roman" w:eastAsia="Times New Roman" w:hAnsi="Times New Roman" w:cs="Times New Roman"/>
          <w:kern w:val="0"/>
          <w:sz w:val="28"/>
          <w:szCs w:val="28"/>
          <w:lang w:eastAsia="uk-UA"/>
          <w14:ligatures w14:val="none"/>
        </w:rPr>
        <w:t xml:space="preserve"> </w:t>
      </w:r>
      <w:proofErr w:type="spellStart"/>
      <w:r w:rsidRPr="00573AE3">
        <w:rPr>
          <w:rFonts w:ascii="Times New Roman" w:eastAsia="Times New Roman" w:hAnsi="Times New Roman" w:cs="Times New Roman"/>
          <w:kern w:val="0"/>
          <w:sz w:val="28"/>
          <w:szCs w:val="28"/>
          <w:lang w:eastAsia="uk-UA"/>
          <w14:ligatures w14:val="none"/>
        </w:rPr>
        <w:t>Musculoskeletal</w:t>
      </w:r>
      <w:proofErr w:type="spellEnd"/>
      <w:r w:rsidRPr="00573AE3">
        <w:rPr>
          <w:rFonts w:ascii="Times New Roman" w:eastAsia="Times New Roman" w:hAnsi="Times New Roman" w:cs="Times New Roman"/>
          <w:kern w:val="0"/>
          <w:sz w:val="28"/>
          <w:szCs w:val="28"/>
          <w:lang w:eastAsia="uk-UA"/>
          <w14:ligatures w14:val="none"/>
        </w:rPr>
        <w:t xml:space="preserve"> </w:t>
      </w:r>
      <w:proofErr w:type="spellStart"/>
      <w:r w:rsidRPr="00573AE3">
        <w:rPr>
          <w:rFonts w:ascii="Times New Roman" w:eastAsia="Times New Roman" w:hAnsi="Times New Roman" w:cs="Times New Roman"/>
          <w:kern w:val="0"/>
          <w:sz w:val="28"/>
          <w:szCs w:val="28"/>
          <w:lang w:eastAsia="uk-UA"/>
          <w14:ligatures w14:val="none"/>
        </w:rPr>
        <w:t>System</w:t>
      </w:r>
      <w:proofErr w:type="spellEnd"/>
      <w:r w:rsidRPr="00573AE3">
        <w:rPr>
          <w:rFonts w:ascii="Times New Roman" w:eastAsia="Times New Roman" w:hAnsi="Times New Roman" w:cs="Times New Roman"/>
          <w:kern w:val="0"/>
          <w:sz w:val="28"/>
          <w:szCs w:val="28"/>
          <w:lang w:eastAsia="uk-UA"/>
          <w14:ligatures w14:val="none"/>
        </w:rPr>
        <w:t xml:space="preserve">: </w:t>
      </w:r>
      <w:proofErr w:type="spellStart"/>
      <w:r w:rsidRPr="00573AE3">
        <w:rPr>
          <w:rFonts w:ascii="Times New Roman" w:eastAsia="Times New Roman" w:hAnsi="Times New Roman" w:cs="Times New Roman"/>
          <w:kern w:val="0"/>
          <w:sz w:val="28"/>
          <w:szCs w:val="28"/>
          <w:lang w:eastAsia="uk-UA"/>
          <w14:ligatures w14:val="none"/>
        </w:rPr>
        <w:t>Examination</w:t>
      </w:r>
      <w:proofErr w:type="spellEnd"/>
      <w:r w:rsidRPr="00573AE3">
        <w:rPr>
          <w:rFonts w:ascii="Times New Roman" w:eastAsia="Times New Roman" w:hAnsi="Times New Roman" w:cs="Times New Roman"/>
          <w:kern w:val="0"/>
          <w:sz w:val="28"/>
          <w:szCs w:val="28"/>
          <w:lang w:eastAsia="uk-UA"/>
          <w14:ligatures w14:val="none"/>
        </w:rPr>
        <w:t xml:space="preserve"> – </w:t>
      </w:r>
      <w:proofErr w:type="spellStart"/>
      <w:r w:rsidRPr="00573AE3">
        <w:rPr>
          <w:rFonts w:ascii="Times New Roman" w:eastAsia="Times New Roman" w:hAnsi="Times New Roman" w:cs="Times New Roman"/>
          <w:kern w:val="0"/>
          <w:sz w:val="28"/>
          <w:szCs w:val="28"/>
          <w:lang w:eastAsia="uk-UA"/>
          <w14:ligatures w14:val="none"/>
        </w:rPr>
        <w:t>Signs</w:t>
      </w:r>
      <w:proofErr w:type="spellEnd"/>
      <w:r w:rsidRPr="00573AE3">
        <w:rPr>
          <w:rFonts w:ascii="Times New Roman" w:eastAsia="Times New Roman" w:hAnsi="Times New Roman" w:cs="Times New Roman"/>
          <w:kern w:val="0"/>
          <w:sz w:val="28"/>
          <w:szCs w:val="28"/>
          <w:lang w:eastAsia="uk-UA"/>
          <w14:ligatures w14:val="none"/>
        </w:rPr>
        <w:t xml:space="preserve"> – </w:t>
      </w:r>
      <w:proofErr w:type="spellStart"/>
      <w:r w:rsidRPr="00573AE3">
        <w:rPr>
          <w:rFonts w:ascii="Times New Roman" w:eastAsia="Times New Roman" w:hAnsi="Times New Roman" w:cs="Times New Roman"/>
          <w:kern w:val="0"/>
          <w:sz w:val="28"/>
          <w:szCs w:val="28"/>
          <w:lang w:eastAsia="uk-UA"/>
          <w14:ligatures w14:val="none"/>
        </w:rPr>
        <w:t>Phenomena</w:t>
      </w:r>
      <w:proofErr w:type="spellEnd"/>
      <w:r w:rsidRPr="00573AE3">
        <w:rPr>
          <w:rFonts w:ascii="Times New Roman" w:eastAsia="Times New Roman" w:hAnsi="Times New Roman" w:cs="Times New Roman"/>
          <w:kern w:val="0"/>
          <w:sz w:val="28"/>
          <w:szCs w:val="28"/>
          <w:lang w:eastAsia="uk-UA"/>
          <w14:ligatures w14:val="none"/>
        </w:rPr>
        <w:t xml:space="preserve">. </w:t>
      </w:r>
    </w:p>
    <w:p w14:paraId="10D5C48C" w14:textId="77777777" w:rsidR="00573AE3" w:rsidRPr="00573AE3" w:rsidRDefault="00573AE3" w:rsidP="00525529">
      <w:pPr>
        <w:numPr>
          <w:ilvl w:val="0"/>
          <w:numId w:val="19"/>
        </w:numPr>
        <w:tabs>
          <w:tab w:val="clear" w:pos="720"/>
          <w:tab w:val="num" w:pos="0"/>
          <w:tab w:val="left" w:pos="426"/>
        </w:tabs>
        <w:spacing w:after="0" w:line="360" w:lineRule="auto"/>
        <w:ind w:left="0" w:firstLine="0"/>
        <w:jc w:val="both"/>
        <w:rPr>
          <w:rFonts w:ascii="Times New Roman" w:eastAsia="Times New Roman" w:hAnsi="Times New Roman" w:cs="Times New Roman"/>
          <w:kern w:val="0"/>
          <w:sz w:val="28"/>
          <w:szCs w:val="28"/>
          <w:lang w:eastAsia="uk-UA"/>
          <w14:ligatures w14:val="none"/>
        </w:rPr>
      </w:pPr>
      <w:proofErr w:type="spellStart"/>
      <w:r w:rsidRPr="00573AE3">
        <w:rPr>
          <w:rFonts w:ascii="Times New Roman" w:eastAsia="Times New Roman" w:hAnsi="Times New Roman" w:cs="Times New Roman"/>
          <w:kern w:val="0"/>
          <w:sz w:val="28"/>
          <w:szCs w:val="28"/>
          <w:lang w:eastAsia="uk-UA"/>
          <w14:ligatures w14:val="none"/>
        </w:rPr>
        <w:t>Герцик</w:t>
      </w:r>
      <w:proofErr w:type="spellEnd"/>
      <w:r w:rsidRPr="00573AE3">
        <w:rPr>
          <w:rFonts w:ascii="Times New Roman" w:eastAsia="Times New Roman" w:hAnsi="Times New Roman" w:cs="Times New Roman"/>
          <w:kern w:val="0"/>
          <w:sz w:val="28"/>
          <w:szCs w:val="28"/>
          <w:lang w:eastAsia="uk-UA"/>
          <w14:ligatures w14:val="none"/>
        </w:rPr>
        <w:t xml:space="preserve"> А. М. Структура процедури обстеження опорно-рухового апарату у фізичній реабілітації // Педагогіка, психологія та медико-біологічні проблеми фізичного виховання і спорту. 2007. № 9. С. 23–25. </w:t>
      </w:r>
    </w:p>
    <w:p w14:paraId="73E1E69A" w14:textId="77777777" w:rsidR="00573AE3" w:rsidRPr="00573AE3" w:rsidRDefault="00573AE3" w:rsidP="00525529">
      <w:pPr>
        <w:numPr>
          <w:ilvl w:val="0"/>
          <w:numId w:val="19"/>
        </w:numPr>
        <w:tabs>
          <w:tab w:val="clear" w:pos="720"/>
          <w:tab w:val="num" w:pos="0"/>
          <w:tab w:val="left" w:pos="426"/>
        </w:tabs>
        <w:spacing w:after="0" w:line="360" w:lineRule="auto"/>
        <w:ind w:left="0" w:firstLine="0"/>
        <w:jc w:val="both"/>
        <w:rPr>
          <w:rFonts w:ascii="Times New Roman" w:eastAsia="Times New Roman" w:hAnsi="Times New Roman" w:cs="Times New Roman"/>
          <w:kern w:val="0"/>
          <w:sz w:val="28"/>
          <w:szCs w:val="28"/>
          <w:lang w:eastAsia="uk-UA"/>
          <w14:ligatures w14:val="none"/>
        </w:rPr>
      </w:pPr>
      <w:r w:rsidRPr="00573AE3">
        <w:rPr>
          <w:rFonts w:ascii="Times New Roman" w:eastAsia="Times New Roman" w:hAnsi="Times New Roman" w:cs="Times New Roman"/>
          <w:kern w:val="0"/>
          <w:sz w:val="28"/>
          <w:szCs w:val="28"/>
          <w:lang w:eastAsia="uk-UA"/>
          <w14:ligatures w14:val="none"/>
        </w:rPr>
        <w:t xml:space="preserve">Ситник О. А. Практикум із методики обстеження та діагностики рухових можливостей. Суми: </w:t>
      </w:r>
      <w:proofErr w:type="spellStart"/>
      <w:r w:rsidRPr="00573AE3">
        <w:rPr>
          <w:rFonts w:ascii="Times New Roman" w:eastAsia="Times New Roman" w:hAnsi="Times New Roman" w:cs="Times New Roman"/>
          <w:kern w:val="0"/>
          <w:sz w:val="28"/>
          <w:szCs w:val="28"/>
          <w:lang w:eastAsia="uk-UA"/>
          <w14:ligatures w14:val="none"/>
        </w:rPr>
        <w:t>СумДУ</w:t>
      </w:r>
      <w:proofErr w:type="spellEnd"/>
      <w:r w:rsidRPr="00573AE3">
        <w:rPr>
          <w:rFonts w:ascii="Times New Roman" w:eastAsia="Times New Roman" w:hAnsi="Times New Roman" w:cs="Times New Roman"/>
          <w:kern w:val="0"/>
          <w:sz w:val="28"/>
          <w:szCs w:val="28"/>
          <w:lang w:eastAsia="uk-UA"/>
          <w14:ligatures w14:val="none"/>
        </w:rPr>
        <w:t xml:space="preserve">, 2022. 86 с. </w:t>
      </w:r>
    </w:p>
    <w:p w14:paraId="3C58A78B" w14:textId="77777777" w:rsidR="00573AE3" w:rsidRPr="00573AE3" w:rsidRDefault="00573AE3" w:rsidP="00525529">
      <w:pPr>
        <w:numPr>
          <w:ilvl w:val="0"/>
          <w:numId w:val="19"/>
        </w:numPr>
        <w:tabs>
          <w:tab w:val="clear" w:pos="720"/>
          <w:tab w:val="num" w:pos="0"/>
          <w:tab w:val="left" w:pos="426"/>
        </w:tabs>
        <w:spacing w:after="0" w:line="360" w:lineRule="auto"/>
        <w:ind w:left="0" w:firstLine="0"/>
        <w:jc w:val="both"/>
        <w:rPr>
          <w:rFonts w:ascii="Times New Roman" w:eastAsia="Times New Roman" w:hAnsi="Times New Roman" w:cs="Times New Roman"/>
          <w:kern w:val="0"/>
          <w:sz w:val="28"/>
          <w:szCs w:val="28"/>
          <w:lang w:eastAsia="uk-UA"/>
          <w14:ligatures w14:val="none"/>
        </w:rPr>
      </w:pPr>
      <w:proofErr w:type="spellStart"/>
      <w:r w:rsidRPr="00573AE3">
        <w:rPr>
          <w:rFonts w:ascii="Times New Roman" w:eastAsia="Times New Roman" w:hAnsi="Times New Roman" w:cs="Times New Roman"/>
          <w:kern w:val="0"/>
          <w:sz w:val="28"/>
          <w:szCs w:val="28"/>
          <w:lang w:eastAsia="uk-UA"/>
          <w14:ligatures w14:val="none"/>
        </w:rPr>
        <w:t>Швесткова</w:t>
      </w:r>
      <w:proofErr w:type="spellEnd"/>
      <w:r w:rsidRPr="00573AE3">
        <w:rPr>
          <w:rFonts w:ascii="Times New Roman" w:eastAsia="Times New Roman" w:hAnsi="Times New Roman" w:cs="Times New Roman"/>
          <w:kern w:val="0"/>
          <w:sz w:val="28"/>
          <w:szCs w:val="28"/>
          <w:lang w:eastAsia="uk-UA"/>
          <w14:ligatures w14:val="none"/>
        </w:rPr>
        <w:t xml:space="preserve"> О., </w:t>
      </w:r>
      <w:proofErr w:type="spellStart"/>
      <w:r w:rsidRPr="00573AE3">
        <w:rPr>
          <w:rFonts w:ascii="Times New Roman" w:eastAsia="Times New Roman" w:hAnsi="Times New Roman" w:cs="Times New Roman"/>
          <w:kern w:val="0"/>
          <w:sz w:val="28"/>
          <w:szCs w:val="28"/>
          <w:lang w:eastAsia="uk-UA"/>
          <w14:ligatures w14:val="none"/>
        </w:rPr>
        <w:t>Сладкова</w:t>
      </w:r>
      <w:proofErr w:type="spellEnd"/>
      <w:r w:rsidRPr="00573AE3">
        <w:rPr>
          <w:rFonts w:ascii="Times New Roman" w:eastAsia="Times New Roman" w:hAnsi="Times New Roman" w:cs="Times New Roman"/>
          <w:kern w:val="0"/>
          <w:sz w:val="28"/>
          <w:szCs w:val="28"/>
          <w:lang w:eastAsia="uk-UA"/>
          <w14:ligatures w14:val="none"/>
        </w:rPr>
        <w:t xml:space="preserve"> П. Фізична терапія. Київ: Чеський центр, 2019. 272 с.</w:t>
      </w:r>
    </w:p>
    <w:p w14:paraId="6DAFA921" w14:textId="77777777" w:rsidR="00AB1E94" w:rsidRPr="000654E0" w:rsidRDefault="00AB1E94" w:rsidP="000654E0">
      <w:pPr>
        <w:pStyle w:val="af"/>
        <w:shd w:val="clear" w:color="auto" w:fill="FFFFFF"/>
        <w:spacing w:before="0" w:beforeAutospacing="0" w:after="0" w:afterAutospacing="0" w:line="360" w:lineRule="auto"/>
        <w:ind w:right="1134" w:firstLine="708"/>
        <w:jc w:val="both"/>
        <w:rPr>
          <w:color w:val="FF0000"/>
          <w:sz w:val="28"/>
          <w:szCs w:val="28"/>
        </w:rPr>
      </w:pPr>
      <w:bookmarkStart w:id="0" w:name="_GoBack"/>
      <w:bookmarkEnd w:id="0"/>
    </w:p>
    <w:sectPr w:rsidR="00AB1E94" w:rsidRPr="000654E0" w:rsidSect="006645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F07E8" w14:textId="77777777" w:rsidR="002953AC" w:rsidRDefault="002953AC" w:rsidP="002A0C5B">
      <w:pPr>
        <w:spacing w:after="0" w:line="240" w:lineRule="auto"/>
      </w:pPr>
      <w:r>
        <w:separator/>
      </w:r>
    </w:p>
  </w:endnote>
  <w:endnote w:type="continuationSeparator" w:id="0">
    <w:p w14:paraId="5060719A" w14:textId="77777777" w:rsidR="002953AC" w:rsidRDefault="002953AC" w:rsidP="002A0C5B">
      <w:pPr>
        <w:spacing w:after="0" w:line="240" w:lineRule="auto"/>
      </w:pPr>
      <w:r>
        <w:continuationSeparator/>
      </w:r>
    </w:p>
  </w:endnote>
  <w:endnote w:type="continuationNotice" w:id="1">
    <w:p w14:paraId="6DD03D0E" w14:textId="77777777" w:rsidR="002953AC" w:rsidRDefault="002953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C99AB" w14:textId="77777777" w:rsidR="00122B7F" w:rsidRDefault="00122B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099F" w14:textId="77777777" w:rsidR="00122B7F" w:rsidRDefault="00122B7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5ADD" w14:textId="77777777" w:rsidR="00122B7F" w:rsidRDefault="00122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8CFE6" w14:textId="77777777" w:rsidR="002953AC" w:rsidRDefault="002953AC" w:rsidP="002A0C5B">
      <w:pPr>
        <w:spacing w:after="0" w:line="240" w:lineRule="auto"/>
      </w:pPr>
      <w:r>
        <w:separator/>
      </w:r>
    </w:p>
  </w:footnote>
  <w:footnote w:type="continuationSeparator" w:id="0">
    <w:p w14:paraId="79C1BAAB" w14:textId="77777777" w:rsidR="002953AC" w:rsidRDefault="002953AC" w:rsidP="002A0C5B">
      <w:pPr>
        <w:spacing w:after="0" w:line="240" w:lineRule="auto"/>
      </w:pPr>
      <w:r>
        <w:continuationSeparator/>
      </w:r>
    </w:p>
  </w:footnote>
  <w:footnote w:type="continuationNotice" w:id="1">
    <w:p w14:paraId="1803DAB3" w14:textId="77777777" w:rsidR="002953AC" w:rsidRDefault="002953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7F40" w14:textId="77777777" w:rsidR="00122B7F" w:rsidRDefault="00122B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06FE" w14:textId="77777777" w:rsidR="00122B7F" w:rsidRDefault="00122B7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3DB7" w14:textId="77777777" w:rsidR="00122B7F" w:rsidRDefault="00122B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8B5"/>
    <w:multiLevelType w:val="multilevel"/>
    <w:tmpl w:val="1C86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508B2"/>
    <w:multiLevelType w:val="hybridMultilevel"/>
    <w:tmpl w:val="856AB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CE3A29"/>
    <w:multiLevelType w:val="multilevel"/>
    <w:tmpl w:val="D75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E7E51"/>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300A5"/>
    <w:multiLevelType w:val="multilevel"/>
    <w:tmpl w:val="BD86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E1203"/>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3D7A06"/>
    <w:multiLevelType w:val="multilevel"/>
    <w:tmpl w:val="F64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A994113"/>
    <w:multiLevelType w:val="multilevel"/>
    <w:tmpl w:val="563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301C5"/>
    <w:multiLevelType w:val="multilevel"/>
    <w:tmpl w:val="1A3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54CCD"/>
    <w:multiLevelType w:val="multilevel"/>
    <w:tmpl w:val="0D50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494AD9"/>
    <w:multiLevelType w:val="multilevel"/>
    <w:tmpl w:val="485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044AB0"/>
    <w:multiLevelType w:val="hybridMultilevel"/>
    <w:tmpl w:val="141014E0"/>
    <w:lvl w:ilvl="0" w:tplc="66CAF29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C4B03D1"/>
    <w:multiLevelType w:val="multilevel"/>
    <w:tmpl w:val="34CE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8B11F6"/>
    <w:multiLevelType w:val="multilevel"/>
    <w:tmpl w:val="69E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75DDC"/>
    <w:multiLevelType w:val="multilevel"/>
    <w:tmpl w:val="2FBC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5B4866"/>
    <w:multiLevelType w:val="multilevel"/>
    <w:tmpl w:val="5EAE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470249"/>
    <w:multiLevelType w:val="multilevel"/>
    <w:tmpl w:val="9DB6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151B0B"/>
    <w:multiLevelType w:val="multilevel"/>
    <w:tmpl w:val="327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2A1092"/>
    <w:multiLevelType w:val="multilevel"/>
    <w:tmpl w:val="AFB8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0"/>
  </w:num>
  <w:num w:numId="5">
    <w:abstractNumId w:val="4"/>
  </w:num>
  <w:num w:numId="6">
    <w:abstractNumId w:val="17"/>
  </w:num>
  <w:num w:numId="7">
    <w:abstractNumId w:val="3"/>
  </w:num>
  <w:num w:numId="8">
    <w:abstractNumId w:val="1"/>
  </w:num>
  <w:num w:numId="9">
    <w:abstractNumId w:val="18"/>
  </w:num>
  <w:num w:numId="10">
    <w:abstractNumId w:val="11"/>
  </w:num>
  <w:num w:numId="11">
    <w:abstractNumId w:val="15"/>
  </w:num>
  <w:num w:numId="12">
    <w:abstractNumId w:val="8"/>
  </w:num>
  <w:num w:numId="13">
    <w:abstractNumId w:val="13"/>
  </w:num>
  <w:num w:numId="14">
    <w:abstractNumId w:val="16"/>
  </w:num>
  <w:num w:numId="15">
    <w:abstractNumId w:val="7"/>
  </w:num>
  <w:num w:numId="16">
    <w:abstractNumId w:val="9"/>
  </w:num>
  <w:num w:numId="17">
    <w:abstractNumId w:val="14"/>
  </w:num>
  <w:num w:numId="18">
    <w:abstractNumId w:val="10"/>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6E"/>
    <w:rsid w:val="00004923"/>
    <w:rsid w:val="00004D5E"/>
    <w:rsid w:val="000166EA"/>
    <w:rsid w:val="0004255B"/>
    <w:rsid w:val="000466F9"/>
    <w:rsid w:val="00052A2C"/>
    <w:rsid w:val="00054588"/>
    <w:rsid w:val="00054877"/>
    <w:rsid w:val="0005576D"/>
    <w:rsid w:val="00055C04"/>
    <w:rsid w:val="00055C24"/>
    <w:rsid w:val="000654E0"/>
    <w:rsid w:val="0007017A"/>
    <w:rsid w:val="000705C5"/>
    <w:rsid w:val="000719A7"/>
    <w:rsid w:val="00072AB2"/>
    <w:rsid w:val="00074E3F"/>
    <w:rsid w:val="00095DD8"/>
    <w:rsid w:val="000B7F3A"/>
    <w:rsid w:val="000C112E"/>
    <w:rsid w:val="000C6E2C"/>
    <w:rsid w:val="000D619D"/>
    <w:rsid w:val="000E4177"/>
    <w:rsid w:val="000F3D4A"/>
    <w:rsid w:val="00103E74"/>
    <w:rsid w:val="00104C6E"/>
    <w:rsid w:val="001106EE"/>
    <w:rsid w:val="00110A4E"/>
    <w:rsid w:val="00117CD7"/>
    <w:rsid w:val="00122B7F"/>
    <w:rsid w:val="00122C9F"/>
    <w:rsid w:val="001258D3"/>
    <w:rsid w:val="00135F86"/>
    <w:rsid w:val="00143165"/>
    <w:rsid w:val="001440C2"/>
    <w:rsid w:val="00147873"/>
    <w:rsid w:val="00150C8B"/>
    <w:rsid w:val="001542F7"/>
    <w:rsid w:val="00155004"/>
    <w:rsid w:val="00160D7E"/>
    <w:rsid w:val="00161F77"/>
    <w:rsid w:val="00177B16"/>
    <w:rsid w:val="00182677"/>
    <w:rsid w:val="00192F74"/>
    <w:rsid w:val="0019451B"/>
    <w:rsid w:val="001A0992"/>
    <w:rsid w:val="001A0E4B"/>
    <w:rsid w:val="001A5F3C"/>
    <w:rsid w:val="001A64DE"/>
    <w:rsid w:val="001B0E4D"/>
    <w:rsid w:val="001B2144"/>
    <w:rsid w:val="001B4F11"/>
    <w:rsid w:val="001B544E"/>
    <w:rsid w:val="001C0C99"/>
    <w:rsid w:val="001C79DB"/>
    <w:rsid w:val="001D41C6"/>
    <w:rsid w:val="001F1134"/>
    <w:rsid w:val="001F2686"/>
    <w:rsid w:val="001F4645"/>
    <w:rsid w:val="001F5182"/>
    <w:rsid w:val="0020009B"/>
    <w:rsid w:val="00204537"/>
    <w:rsid w:val="00205621"/>
    <w:rsid w:val="002061A4"/>
    <w:rsid w:val="00206B64"/>
    <w:rsid w:val="002235E7"/>
    <w:rsid w:val="002259BB"/>
    <w:rsid w:val="00227335"/>
    <w:rsid w:val="00230797"/>
    <w:rsid w:val="00231206"/>
    <w:rsid w:val="002341ED"/>
    <w:rsid w:val="00234294"/>
    <w:rsid w:val="00237CF7"/>
    <w:rsid w:val="00243A9C"/>
    <w:rsid w:val="00247737"/>
    <w:rsid w:val="00253B72"/>
    <w:rsid w:val="00256185"/>
    <w:rsid w:val="0025731C"/>
    <w:rsid w:val="00276D84"/>
    <w:rsid w:val="00287AB7"/>
    <w:rsid w:val="00287F4F"/>
    <w:rsid w:val="002912D4"/>
    <w:rsid w:val="002953AC"/>
    <w:rsid w:val="002A0098"/>
    <w:rsid w:val="002A0C5B"/>
    <w:rsid w:val="002A2C2D"/>
    <w:rsid w:val="002A7AD9"/>
    <w:rsid w:val="002B2111"/>
    <w:rsid w:val="002B2A2F"/>
    <w:rsid w:val="002D2AAE"/>
    <w:rsid w:val="002D3DDB"/>
    <w:rsid w:val="002D747F"/>
    <w:rsid w:val="002E54B1"/>
    <w:rsid w:val="002F5B83"/>
    <w:rsid w:val="00301747"/>
    <w:rsid w:val="00301E63"/>
    <w:rsid w:val="00307E44"/>
    <w:rsid w:val="003104BA"/>
    <w:rsid w:val="00317479"/>
    <w:rsid w:val="00320EA9"/>
    <w:rsid w:val="00332B30"/>
    <w:rsid w:val="003425F0"/>
    <w:rsid w:val="003448E8"/>
    <w:rsid w:val="00350800"/>
    <w:rsid w:val="00350D36"/>
    <w:rsid w:val="00351FF1"/>
    <w:rsid w:val="003553A4"/>
    <w:rsid w:val="0036710C"/>
    <w:rsid w:val="00367D72"/>
    <w:rsid w:val="0038253F"/>
    <w:rsid w:val="0038331C"/>
    <w:rsid w:val="003853FF"/>
    <w:rsid w:val="0038605D"/>
    <w:rsid w:val="00392D38"/>
    <w:rsid w:val="003950AD"/>
    <w:rsid w:val="003A1E8A"/>
    <w:rsid w:val="003A209B"/>
    <w:rsid w:val="003B0874"/>
    <w:rsid w:val="003B21C7"/>
    <w:rsid w:val="003B2D65"/>
    <w:rsid w:val="003E7BCB"/>
    <w:rsid w:val="003F3808"/>
    <w:rsid w:val="00403C16"/>
    <w:rsid w:val="00405569"/>
    <w:rsid w:val="00414487"/>
    <w:rsid w:val="004159F1"/>
    <w:rsid w:val="0042232B"/>
    <w:rsid w:val="00426984"/>
    <w:rsid w:val="00430EBF"/>
    <w:rsid w:val="004316C4"/>
    <w:rsid w:val="00433090"/>
    <w:rsid w:val="0043609A"/>
    <w:rsid w:val="0045735E"/>
    <w:rsid w:val="0046248A"/>
    <w:rsid w:val="00466697"/>
    <w:rsid w:val="00476E1D"/>
    <w:rsid w:val="00477F3F"/>
    <w:rsid w:val="00482668"/>
    <w:rsid w:val="00484D40"/>
    <w:rsid w:val="00493D5B"/>
    <w:rsid w:val="004950D1"/>
    <w:rsid w:val="004A1AB3"/>
    <w:rsid w:val="004A3270"/>
    <w:rsid w:val="004A755B"/>
    <w:rsid w:val="004B7396"/>
    <w:rsid w:val="004C2B6A"/>
    <w:rsid w:val="004D2E0B"/>
    <w:rsid w:val="004D3192"/>
    <w:rsid w:val="004D3EF1"/>
    <w:rsid w:val="004D51BA"/>
    <w:rsid w:val="004E06D2"/>
    <w:rsid w:val="004E183E"/>
    <w:rsid w:val="004E305A"/>
    <w:rsid w:val="004E645C"/>
    <w:rsid w:val="004E7E96"/>
    <w:rsid w:val="0051091F"/>
    <w:rsid w:val="005216A8"/>
    <w:rsid w:val="00525529"/>
    <w:rsid w:val="005325D8"/>
    <w:rsid w:val="0053469C"/>
    <w:rsid w:val="0054210C"/>
    <w:rsid w:val="00543C0D"/>
    <w:rsid w:val="005501BF"/>
    <w:rsid w:val="00555BAA"/>
    <w:rsid w:val="00560D48"/>
    <w:rsid w:val="00573AE3"/>
    <w:rsid w:val="00583689"/>
    <w:rsid w:val="00587286"/>
    <w:rsid w:val="005874D2"/>
    <w:rsid w:val="00590DC7"/>
    <w:rsid w:val="0059585F"/>
    <w:rsid w:val="005A2990"/>
    <w:rsid w:val="005A4434"/>
    <w:rsid w:val="005C6AE1"/>
    <w:rsid w:val="005D05BA"/>
    <w:rsid w:val="005D585A"/>
    <w:rsid w:val="005E7668"/>
    <w:rsid w:val="005F3DED"/>
    <w:rsid w:val="005F5D73"/>
    <w:rsid w:val="00600EE0"/>
    <w:rsid w:val="0060406E"/>
    <w:rsid w:val="00611320"/>
    <w:rsid w:val="00611FE2"/>
    <w:rsid w:val="006123B1"/>
    <w:rsid w:val="0061267E"/>
    <w:rsid w:val="00613305"/>
    <w:rsid w:val="0061573F"/>
    <w:rsid w:val="00627A0E"/>
    <w:rsid w:val="0063086E"/>
    <w:rsid w:val="0063370C"/>
    <w:rsid w:val="0063513E"/>
    <w:rsid w:val="00637656"/>
    <w:rsid w:val="006421FA"/>
    <w:rsid w:val="00644184"/>
    <w:rsid w:val="00646655"/>
    <w:rsid w:val="00650821"/>
    <w:rsid w:val="00652774"/>
    <w:rsid w:val="00660068"/>
    <w:rsid w:val="006601E8"/>
    <w:rsid w:val="006644D3"/>
    <w:rsid w:val="0066454D"/>
    <w:rsid w:val="006706C6"/>
    <w:rsid w:val="00675744"/>
    <w:rsid w:val="00676EC5"/>
    <w:rsid w:val="00677450"/>
    <w:rsid w:val="00687B7B"/>
    <w:rsid w:val="006948C8"/>
    <w:rsid w:val="006958D1"/>
    <w:rsid w:val="006A1785"/>
    <w:rsid w:val="006A2BFE"/>
    <w:rsid w:val="006A65D0"/>
    <w:rsid w:val="006B3EFD"/>
    <w:rsid w:val="006D552A"/>
    <w:rsid w:val="006E1921"/>
    <w:rsid w:val="006E21AD"/>
    <w:rsid w:val="00706704"/>
    <w:rsid w:val="007116C3"/>
    <w:rsid w:val="00713731"/>
    <w:rsid w:val="00713DC0"/>
    <w:rsid w:val="00714D4B"/>
    <w:rsid w:val="00723713"/>
    <w:rsid w:val="00724DB0"/>
    <w:rsid w:val="00732A63"/>
    <w:rsid w:val="00734A65"/>
    <w:rsid w:val="00741D1D"/>
    <w:rsid w:val="00744E9D"/>
    <w:rsid w:val="00752EF2"/>
    <w:rsid w:val="00753E18"/>
    <w:rsid w:val="00756390"/>
    <w:rsid w:val="00783AFF"/>
    <w:rsid w:val="00796F14"/>
    <w:rsid w:val="007A0A6A"/>
    <w:rsid w:val="007A422A"/>
    <w:rsid w:val="007A64ED"/>
    <w:rsid w:val="007B415A"/>
    <w:rsid w:val="007C0CE9"/>
    <w:rsid w:val="007D4D6B"/>
    <w:rsid w:val="007D4F5B"/>
    <w:rsid w:val="007D526B"/>
    <w:rsid w:val="007E3873"/>
    <w:rsid w:val="007E3B0A"/>
    <w:rsid w:val="007E7521"/>
    <w:rsid w:val="007E75EB"/>
    <w:rsid w:val="007F3302"/>
    <w:rsid w:val="007F498D"/>
    <w:rsid w:val="00820435"/>
    <w:rsid w:val="00824DB5"/>
    <w:rsid w:val="0083016C"/>
    <w:rsid w:val="00831B2C"/>
    <w:rsid w:val="00841756"/>
    <w:rsid w:val="008418ED"/>
    <w:rsid w:val="00843BA2"/>
    <w:rsid w:val="00852797"/>
    <w:rsid w:val="008529B8"/>
    <w:rsid w:val="0086107F"/>
    <w:rsid w:val="00864193"/>
    <w:rsid w:val="0087299B"/>
    <w:rsid w:val="008818F3"/>
    <w:rsid w:val="00884405"/>
    <w:rsid w:val="00884C82"/>
    <w:rsid w:val="0089128A"/>
    <w:rsid w:val="00896EAB"/>
    <w:rsid w:val="008A79C2"/>
    <w:rsid w:val="008B43D7"/>
    <w:rsid w:val="008B5D61"/>
    <w:rsid w:val="008B6B83"/>
    <w:rsid w:val="008C4E8B"/>
    <w:rsid w:val="008C56B9"/>
    <w:rsid w:val="008D1FF8"/>
    <w:rsid w:val="008E032D"/>
    <w:rsid w:val="008F5B08"/>
    <w:rsid w:val="008F6993"/>
    <w:rsid w:val="009033F6"/>
    <w:rsid w:val="00903EA2"/>
    <w:rsid w:val="00904B41"/>
    <w:rsid w:val="009054CE"/>
    <w:rsid w:val="00910E68"/>
    <w:rsid w:val="00911CB7"/>
    <w:rsid w:val="00921A48"/>
    <w:rsid w:val="00930913"/>
    <w:rsid w:val="00931E8D"/>
    <w:rsid w:val="009322A1"/>
    <w:rsid w:val="009377E5"/>
    <w:rsid w:val="009454A0"/>
    <w:rsid w:val="00947B0F"/>
    <w:rsid w:val="009516A0"/>
    <w:rsid w:val="00951D60"/>
    <w:rsid w:val="00954D7D"/>
    <w:rsid w:val="00960579"/>
    <w:rsid w:val="00960591"/>
    <w:rsid w:val="00962F7E"/>
    <w:rsid w:val="009702B2"/>
    <w:rsid w:val="00971AC0"/>
    <w:rsid w:val="00973562"/>
    <w:rsid w:val="009843C8"/>
    <w:rsid w:val="00985829"/>
    <w:rsid w:val="00986C4B"/>
    <w:rsid w:val="00991C8D"/>
    <w:rsid w:val="009A0083"/>
    <w:rsid w:val="009A4F18"/>
    <w:rsid w:val="009A4FBD"/>
    <w:rsid w:val="009A6671"/>
    <w:rsid w:val="009A6824"/>
    <w:rsid w:val="009B0225"/>
    <w:rsid w:val="009B1699"/>
    <w:rsid w:val="009B6F7F"/>
    <w:rsid w:val="009C0EE0"/>
    <w:rsid w:val="009C2328"/>
    <w:rsid w:val="009C4ADB"/>
    <w:rsid w:val="009D105E"/>
    <w:rsid w:val="009D37E3"/>
    <w:rsid w:val="009D5622"/>
    <w:rsid w:val="009E2FED"/>
    <w:rsid w:val="009E7FD7"/>
    <w:rsid w:val="009F17B7"/>
    <w:rsid w:val="009F4064"/>
    <w:rsid w:val="009F44D9"/>
    <w:rsid w:val="009F5B43"/>
    <w:rsid w:val="009F78DD"/>
    <w:rsid w:val="009F7C7A"/>
    <w:rsid w:val="00A04501"/>
    <w:rsid w:val="00A047E7"/>
    <w:rsid w:val="00A05B97"/>
    <w:rsid w:val="00A07B59"/>
    <w:rsid w:val="00A13FFF"/>
    <w:rsid w:val="00A14BB2"/>
    <w:rsid w:val="00A150A7"/>
    <w:rsid w:val="00A21AEA"/>
    <w:rsid w:val="00A30829"/>
    <w:rsid w:val="00A34593"/>
    <w:rsid w:val="00A42404"/>
    <w:rsid w:val="00A51034"/>
    <w:rsid w:val="00A51D9A"/>
    <w:rsid w:val="00A5321C"/>
    <w:rsid w:val="00A65F66"/>
    <w:rsid w:val="00A71222"/>
    <w:rsid w:val="00A81E87"/>
    <w:rsid w:val="00A82046"/>
    <w:rsid w:val="00A878B5"/>
    <w:rsid w:val="00A90D43"/>
    <w:rsid w:val="00A93827"/>
    <w:rsid w:val="00A9745C"/>
    <w:rsid w:val="00A97D00"/>
    <w:rsid w:val="00AA350A"/>
    <w:rsid w:val="00AB1E94"/>
    <w:rsid w:val="00AC0166"/>
    <w:rsid w:val="00AD3EAC"/>
    <w:rsid w:val="00AD418F"/>
    <w:rsid w:val="00AD5258"/>
    <w:rsid w:val="00AD5F4D"/>
    <w:rsid w:val="00AF6913"/>
    <w:rsid w:val="00B07B2F"/>
    <w:rsid w:val="00B129EC"/>
    <w:rsid w:val="00B13543"/>
    <w:rsid w:val="00B206D0"/>
    <w:rsid w:val="00B25D08"/>
    <w:rsid w:val="00B26739"/>
    <w:rsid w:val="00B32AC5"/>
    <w:rsid w:val="00B333D7"/>
    <w:rsid w:val="00B449F9"/>
    <w:rsid w:val="00B53B84"/>
    <w:rsid w:val="00B65A28"/>
    <w:rsid w:val="00B66A4E"/>
    <w:rsid w:val="00B72ED0"/>
    <w:rsid w:val="00B77A80"/>
    <w:rsid w:val="00B85743"/>
    <w:rsid w:val="00B871F3"/>
    <w:rsid w:val="00BB5551"/>
    <w:rsid w:val="00BB5B0D"/>
    <w:rsid w:val="00BB685A"/>
    <w:rsid w:val="00BC318C"/>
    <w:rsid w:val="00BC67C3"/>
    <w:rsid w:val="00BC67E7"/>
    <w:rsid w:val="00BD2F82"/>
    <w:rsid w:val="00BD5A5A"/>
    <w:rsid w:val="00BD6A2A"/>
    <w:rsid w:val="00BE5F35"/>
    <w:rsid w:val="00BE626A"/>
    <w:rsid w:val="00C0520F"/>
    <w:rsid w:val="00C25A53"/>
    <w:rsid w:val="00C54974"/>
    <w:rsid w:val="00C55CCF"/>
    <w:rsid w:val="00C60473"/>
    <w:rsid w:val="00C62765"/>
    <w:rsid w:val="00C70902"/>
    <w:rsid w:val="00C742BD"/>
    <w:rsid w:val="00C84EB9"/>
    <w:rsid w:val="00CA4315"/>
    <w:rsid w:val="00CA6C7B"/>
    <w:rsid w:val="00CB3F8F"/>
    <w:rsid w:val="00CC57FA"/>
    <w:rsid w:val="00CD36AF"/>
    <w:rsid w:val="00CD6BF0"/>
    <w:rsid w:val="00CE0E91"/>
    <w:rsid w:val="00CE3016"/>
    <w:rsid w:val="00CE7B70"/>
    <w:rsid w:val="00CF4C57"/>
    <w:rsid w:val="00CF5F89"/>
    <w:rsid w:val="00D055DF"/>
    <w:rsid w:val="00D12F5E"/>
    <w:rsid w:val="00D25490"/>
    <w:rsid w:val="00D30AAD"/>
    <w:rsid w:val="00D36B89"/>
    <w:rsid w:val="00D42C4C"/>
    <w:rsid w:val="00D47904"/>
    <w:rsid w:val="00D47C4A"/>
    <w:rsid w:val="00D51BFD"/>
    <w:rsid w:val="00D52E51"/>
    <w:rsid w:val="00D6131C"/>
    <w:rsid w:val="00D62CC3"/>
    <w:rsid w:val="00D6360C"/>
    <w:rsid w:val="00D765BB"/>
    <w:rsid w:val="00D83FE3"/>
    <w:rsid w:val="00D84B51"/>
    <w:rsid w:val="00D87379"/>
    <w:rsid w:val="00D87411"/>
    <w:rsid w:val="00D91915"/>
    <w:rsid w:val="00DA4797"/>
    <w:rsid w:val="00DA6C40"/>
    <w:rsid w:val="00DB0713"/>
    <w:rsid w:val="00DB54D6"/>
    <w:rsid w:val="00DB6E03"/>
    <w:rsid w:val="00DC022C"/>
    <w:rsid w:val="00DD0DD0"/>
    <w:rsid w:val="00DE471A"/>
    <w:rsid w:val="00DE5C51"/>
    <w:rsid w:val="00DE5D06"/>
    <w:rsid w:val="00DF0CB2"/>
    <w:rsid w:val="00DF4516"/>
    <w:rsid w:val="00DF6DC8"/>
    <w:rsid w:val="00E01E35"/>
    <w:rsid w:val="00E0467A"/>
    <w:rsid w:val="00E10707"/>
    <w:rsid w:val="00E11097"/>
    <w:rsid w:val="00E11A9D"/>
    <w:rsid w:val="00E123BC"/>
    <w:rsid w:val="00E17D05"/>
    <w:rsid w:val="00E200EA"/>
    <w:rsid w:val="00E24C97"/>
    <w:rsid w:val="00E31740"/>
    <w:rsid w:val="00E43220"/>
    <w:rsid w:val="00E45CD6"/>
    <w:rsid w:val="00E46829"/>
    <w:rsid w:val="00E60555"/>
    <w:rsid w:val="00E607BE"/>
    <w:rsid w:val="00E700E6"/>
    <w:rsid w:val="00E70A43"/>
    <w:rsid w:val="00E70BC7"/>
    <w:rsid w:val="00E85808"/>
    <w:rsid w:val="00E93AC9"/>
    <w:rsid w:val="00E943B9"/>
    <w:rsid w:val="00EA4187"/>
    <w:rsid w:val="00EB2AE8"/>
    <w:rsid w:val="00EB596D"/>
    <w:rsid w:val="00EC01AF"/>
    <w:rsid w:val="00EC09F7"/>
    <w:rsid w:val="00EC4412"/>
    <w:rsid w:val="00EC4C9E"/>
    <w:rsid w:val="00ED41FA"/>
    <w:rsid w:val="00ED42AD"/>
    <w:rsid w:val="00ED6A85"/>
    <w:rsid w:val="00EE0B1C"/>
    <w:rsid w:val="00EE2861"/>
    <w:rsid w:val="00EE6BD5"/>
    <w:rsid w:val="00F00ECE"/>
    <w:rsid w:val="00F028C2"/>
    <w:rsid w:val="00F0755F"/>
    <w:rsid w:val="00F1030C"/>
    <w:rsid w:val="00F11023"/>
    <w:rsid w:val="00F1136B"/>
    <w:rsid w:val="00F129C7"/>
    <w:rsid w:val="00F14084"/>
    <w:rsid w:val="00F1600C"/>
    <w:rsid w:val="00F275D3"/>
    <w:rsid w:val="00F33E83"/>
    <w:rsid w:val="00F3606F"/>
    <w:rsid w:val="00F37CBA"/>
    <w:rsid w:val="00F37F8C"/>
    <w:rsid w:val="00F457FE"/>
    <w:rsid w:val="00F46239"/>
    <w:rsid w:val="00F47D12"/>
    <w:rsid w:val="00F503ED"/>
    <w:rsid w:val="00F530CA"/>
    <w:rsid w:val="00F5484E"/>
    <w:rsid w:val="00F575A4"/>
    <w:rsid w:val="00F6344D"/>
    <w:rsid w:val="00F657C5"/>
    <w:rsid w:val="00F7114C"/>
    <w:rsid w:val="00F77AB0"/>
    <w:rsid w:val="00F828CC"/>
    <w:rsid w:val="00F87447"/>
    <w:rsid w:val="00FA0980"/>
    <w:rsid w:val="00FA2DCE"/>
    <w:rsid w:val="00FA6F3E"/>
    <w:rsid w:val="00FB0F20"/>
    <w:rsid w:val="00FB2AE2"/>
    <w:rsid w:val="00FB67F6"/>
    <w:rsid w:val="00FC0646"/>
    <w:rsid w:val="00FC1444"/>
    <w:rsid w:val="00FC64FC"/>
    <w:rsid w:val="00FD01F1"/>
    <w:rsid w:val="00FD07BA"/>
    <w:rsid w:val="00FD1C1F"/>
    <w:rsid w:val="00FD44A5"/>
    <w:rsid w:val="00FE1C28"/>
    <w:rsid w:val="00FE7AD4"/>
    <w:rsid w:val="00FF2EFE"/>
    <w:rsid w:val="00FF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490">
      <w:bodyDiv w:val="1"/>
      <w:marLeft w:val="0"/>
      <w:marRight w:val="0"/>
      <w:marTop w:val="0"/>
      <w:marBottom w:val="0"/>
      <w:divBdr>
        <w:top w:val="none" w:sz="0" w:space="0" w:color="auto"/>
        <w:left w:val="none" w:sz="0" w:space="0" w:color="auto"/>
        <w:bottom w:val="none" w:sz="0" w:space="0" w:color="auto"/>
        <w:right w:val="none" w:sz="0" w:space="0" w:color="auto"/>
      </w:divBdr>
    </w:div>
    <w:div w:id="23409480">
      <w:bodyDiv w:val="1"/>
      <w:marLeft w:val="0"/>
      <w:marRight w:val="0"/>
      <w:marTop w:val="0"/>
      <w:marBottom w:val="0"/>
      <w:divBdr>
        <w:top w:val="none" w:sz="0" w:space="0" w:color="auto"/>
        <w:left w:val="none" w:sz="0" w:space="0" w:color="auto"/>
        <w:bottom w:val="none" w:sz="0" w:space="0" w:color="auto"/>
        <w:right w:val="none" w:sz="0" w:space="0" w:color="auto"/>
      </w:divBdr>
    </w:div>
    <w:div w:id="33432153">
      <w:bodyDiv w:val="1"/>
      <w:marLeft w:val="0"/>
      <w:marRight w:val="0"/>
      <w:marTop w:val="0"/>
      <w:marBottom w:val="0"/>
      <w:divBdr>
        <w:top w:val="none" w:sz="0" w:space="0" w:color="auto"/>
        <w:left w:val="none" w:sz="0" w:space="0" w:color="auto"/>
        <w:bottom w:val="none" w:sz="0" w:space="0" w:color="auto"/>
        <w:right w:val="none" w:sz="0" w:space="0" w:color="auto"/>
      </w:divBdr>
    </w:div>
    <w:div w:id="38894786">
      <w:bodyDiv w:val="1"/>
      <w:marLeft w:val="0"/>
      <w:marRight w:val="0"/>
      <w:marTop w:val="0"/>
      <w:marBottom w:val="0"/>
      <w:divBdr>
        <w:top w:val="none" w:sz="0" w:space="0" w:color="auto"/>
        <w:left w:val="none" w:sz="0" w:space="0" w:color="auto"/>
        <w:bottom w:val="none" w:sz="0" w:space="0" w:color="auto"/>
        <w:right w:val="none" w:sz="0" w:space="0" w:color="auto"/>
      </w:divBdr>
      <w:divsChild>
        <w:div w:id="1816754431">
          <w:marLeft w:val="0"/>
          <w:marRight w:val="0"/>
          <w:marTop w:val="0"/>
          <w:marBottom w:val="0"/>
          <w:divBdr>
            <w:top w:val="none" w:sz="0" w:space="0" w:color="auto"/>
            <w:left w:val="none" w:sz="0" w:space="0" w:color="auto"/>
            <w:bottom w:val="none" w:sz="0" w:space="0" w:color="auto"/>
            <w:right w:val="none" w:sz="0" w:space="0" w:color="auto"/>
          </w:divBdr>
          <w:divsChild>
            <w:div w:id="735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000">
      <w:bodyDiv w:val="1"/>
      <w:marLeft w:val="0"/>
      <w:marRight w:val="0"/>
      <w:marTop w:val="0"/>
      <w:marBottom w:val="0"/>
      <w:divBdr>
        <w:top w:val="none" w:sz="0" w:space="0" w:color="auto"/>
        <w:left w:val="none" w:sz="0" w:space="0" w:color="auto"/>
        <w:bottom w:val="none" w:sz="0" w:space="0" w:color="auto"/>
        <w:right w:val="none" w:sz="0" w:space="0" w:color="auto"/>
      </w:divBdr>
    </w:div>
    <w:div w:id="45689418">
      <w:bodyDiv w:val="1"/>
      <w:marLeft w:val="0"/>
      <w:marRight w:val="0"/>
      <w:marTop w:val="0"/>
      <w:marBottom w:val="0"/>
      <w:divBdr>
        <w:top w:val="none" w:sz="0" w:space="0" w:color="auto"/>
        <w:left w:val="none" w:sz="0" w:space="0" w:color="auto"/>
        <w:bottom w:val="none" w:sz="0" w:space="0" w:color="auto"/>
        <w:right w:val="none" w:sz="0" w:space="0" w:color="auto"/>
      </w:divBdr>
    </w:div>
    <w:div w:id="54820242">
      <w:bodyDiv w:val="1"/>
      <w:marLeft w:val="0"/>
      <w:marRight w:val="0"/>
      <w:marTop w:val="0"/>
      <w:marBottom w:val="0"/>
      <w:divBdr>
        <w:top w:val="none" w:sz="0" w:space="0" w:color="auto"/>
        <w:left w:val="none" w:sz="0" w:space="0" w:color="auto"/>
        <w:bottom w:val="none" w:sz="0" w:space="0" w:color="auto"/>
        <w:right w:val="none" w:sz="0" w:space="0" w:color="auto"/>
      </w:divBdr>
    </w:div>
    <w:div w:id="99760453">
      <w:bodyDiv w:val="1"/>
      <w:marLeft w:val="0"/>
      <w:marRight w:val="0"/>
      <w:marTop w:val="0"/>
      <w:marBottom w:val="0"/>
      <w:divBdr>
        <w:top w:val="none" w:sz="0" w:space="0" w:color="auto"/>
        <w:left w:val="none" w:sz="0" w:space="0" w:color="auto"/>
        <w:bottom w:val="none" w:sz="0" w:space="0" w:color="auto"/>
        <w:right w:val="none" w:sz="0" w:space="0" w:color="auto"/>
      </w:divBdr>
    </w:div>
    <w:div w:id="105661922">
      <w:bodyDiv w:val="1"/>
      <w:marLeft w:val="0"/>
      <w:marRight w:val="0"/>
      <w:marTop w:val="0"/>
      <w:marBottom w:val="0"/>
      <w:divBdr>
        <w:top w:val="none" w:sz="0" w:space="0" w:color="auto"/>
        <w:left w:val="none" w:sz="0" w:space="0" w:color="auto"/>
        <w:bottom w:val="none" w:sz="0" w:space="0" w:color="auto"/>
        <w:right w:val="none" w:sz="0" w:space="0" w:color="auto"/>
      </w:divBdr>
    </w:div>
    <w:div w:id="128208751">
      <w:bodyDiv w:val="1"/>
      <w:marLeft w:val="0"/>
      <w:marRight w:val="0"/>
      <w:marTop w:val="0"/>
      <w:marBottom w:val="0"/>
      <w:divBdr>
        <w:top w:val="none" w:sz="0" w:space="0" w:color="auto"/>
        <w:left w:val="none" w:sz="0" w:space="0" w:color="auto"/>
        <w:bottom w:val="none" w:sz="0" w:space="0" w:color="auto"/>
        <w:right w:val="none" w:sz="0" w:space="0" w:color="auto"/>
      </w:divBdr>
    </w:div>
    <w:div w:id="159277989">
      <w:bodyDiv w:val="1"/>
      <w:marLeft w:val="0"/>
      <w:marRight w:val="0"/>
      <w:marTop w:val="0"/>
      <w:marBottom w:val="0"/>
      <w:divBdr>
        <w:top w:val="none" w:sz="0" w:space="0" w:color="auto"/>
        <w:left w:val="none" w:sz="0" w:space="0" w:color="auto"/>
        <w:bottom w:val="none" w:sz="0" w:space="0" w:color="auto"/>
        <w:right w:val="none" w:sz="0" w:space="0" w:color="auto"/>
      </w:divBdr>
    </w:div>
    <w:div w:id="162011742">
      <w:bodyDiv w:val="1"/>
      <w:marLeft w:val="0"/>
      <w:marRight w:val="0"/>
      <w:marTop w:val="0"/>
      <w:marBottom w:val="0"/>
      <w:divBdr>
        <w:top w:val="none" w:sz="0" w:space="0" w:color="auto"/>
        <w:left w:val="none" w:sz="0" w:space="0" w:color="auto"/>
        <w:bottom w:val="none" w:sz="0" w:space="0" w:color="auto"/>
        <w:right w:val="none" w:sz="0" w:space="0" w:color="auto"/>
      </w:divBdr>
    </w:div>
    <w:div w:id="189034988">
      <w:bodyDiv w:val="1"/>
      <w:marLeft w:val="0"/>
      <w:marRight w:val="0"/>
      <w:marTop w:val="0"/>
      <w:marBottom w:val="0"/>
      <w:divBdr>
        <w:top w:val="none" w:sz="0" w:space="0" w:color="auto"/>
        <w:left w:val="none" w:sz="0" w:space="0" w:color="auto"/>
        <w:bottom w:val="none" w:sz="0" w:space="0" w:color="auto"/>
        <w:right w:val="none" w:sz="0" w:space="0" w:color="auto"/>
      </w:divBdr>
    </w:div>
    <w:div w:id="200674812">
      <w:bodyDiv w:val="1"/>
      <w:marLeft w:val="0"/>
      <w:marRight w:val="0"/>
      <w:marTop w:val="0"/>
      <w:marBottom w:val="0"/>
      <w:divBdr>
        <w:top w:val="none" w:sz="0" w:space="0" w:color="auto"/>
        <w:left w:val="none" w:sz="0" w:space="0" w:color="auto"/>
        <w:bottom w:val="none" w:sz="0" w:space="0" w:color="auto"/>
        <w:right w:val="none" w:sz="0" w:space="0" w:color="auto"/>
      </w:divBdr>
    </w:div>
    <w:div w:id="253905853">
      <w:bodyDiv w:val="1"/>
      <w:marLeft w:val="0"/>
      <w:marRight w:val="0"/>
      <w:marTop w:val="0"/>
      <w:marBottom w:val="0"/>
      <w:divBdr>
        <w:top w:val="none" w:sz="0" w:space="0" w:color="auto"/>
        <w:left w:val="none" w:sz="0" w:space="0" w:color="auto"/>
        <w:bottom w:val="none" w:sz="0" w:space="0" w:color="auto"/>
        <w:right w:val="none" w:sz="0" w:space="0" w:color="auto"/>
      </w:divBdr>
    </w:div>
    <w:div w:id="263269004">
      <w:bodyDiv w:val="1"/>
      <w:marLeft w:val="0"/>
      <w:marRight w:val="0"/>
      <w:marTop w:val="0"/>
      <w:marBottom w:val="0"/>
      <w:divBdr>
        <w:top w:val="none" w:sz="0" w:space="0" w:color="auto"/>
        <w:left w:val="none" w:sz="0" w:space="0" w:color="auto"/>
        <w:bottom w:val="none" w:sz="0" w:space="0" w:color="auto"/>
        <w:right w:val="none" w:sz="0" w:space="0" w:color="auto"/>
      </w:divBdr>
    </w:div>
    <w:div w:id="268661518">
      <w:bodyDiv w:val="1"/>
      <w:marLeft w:val="0"/>
      <w:marRight w:val="0"/>
      <w:marTop w:val="0"/>
      <w:marBottom w:val="0"/>
      <w:divBdr>
        <w:top w:val="none" w:sz="0" w:space="0" w:color="auto"/>
        <w:left w:val="none" w:sz="0" w:space="0" w:color="auto"/>
        <w:bottom w:val="none" w:sz="0" w:space="0" w:color="auto"/>
        <w:right w:val="none" w:sz="0" w:space="0" w:color="auto"/>
      </w:divBdr>
    </w:div>
    <w:div w:id="295718329">
      <w:bodyDiv w:val="1"/>
      <w:marLeft w:val="0"/>
      <w:marRight w:val="0"/>
      <w:marTop w:val="0"/>
      <w:marBottom w:val="0"/>
      <w:divBdr>
        <w:top w:val="none" w:sz="0" w:space="0" w:color="auto"/>
        <w:left w:val="none" w:sz="0" w:space="0" w:color="auto"/>
        <w:bottom w:val="none" w:sz="0" w:space="0" w:color="auto"/>
        <w:right w:val="none" w:sz="0" w:space="0" w:color="auto"/>
      </w:divBdr>
    </w:div>
    <w:div w:id="332495519">
      <w:bodyDiv w:val="1"/>
      <w:marLeft w:val="0"/>
      <w:marRight w:val="0"/>
      <w:marTop w:val="0"/>
      <w:marBottom w:val="0"/>
      <w:divBdr>
        <w:top w:val="none" w:sz="0" w:space="0" w:color="auto"/>
        <w:left w:val="none" w:sz="0" w:space="0" w:color="auto"/>
        <w:bottom w:val="none" w:sz="0" w:space="0" w:color="auto"/>
        <w:right w:val="none" w:sz="0" w:space="0" w:color="auto"/>
      </w:divBdr>
    </w:div>
    <w:div w:id="344593986">
      <w:bodyDiv w:val="1"/>
      <w:marLeft w:val="0"/>
      <w:marRight w:val="0"/>
      <w:marTop w:val="0"/>
      <w:marBottom w:val="0"/>
      <w:divBdr>
        <w:top w:val="none" w:sz="0" w:space="0" w:color="auto"/>
        <w:left w:val="none" w:sz="0" w:space="0" w:color="auto"/>
        <w:bottom w:val="none" w:sz="0" w:space="0" w:color="auto"/>
        <w:right w:val="none" w:sz="0" w:space="0" w:color="auto"/>
      </w:divBdr>
    </w:div>
    <w:div w:id="391196588">
      <w:bodyDiv w:val="1"/>
      <w:marLeft w:val="0"/>
      <w:marRight w:val="0"/>
      <w:marTop w:val="0"/>
      <w:marBottom w:val="0"/>
      <w:divBdr>
        <w:top w:val="none" w:sz="0" w:space="0" w:color="auto"/>
        <w:left w:val="none" w:sz="0" w:space="0" w:color="auto"/>
        <w:bottom w:val="none" w:sz="0" w:space="0" w:color="auto"/>
        <w:right w:val="none" w:sz="0" w:space="0" w:color="auto"/>
      </w:divBdr>
    </w:div>
    <w:div w:id="505947393">
      <w:bodyDiv w:val="1"/>
      <w:marLeft w:val="0"/>
      <w:marRight w:val="0"/>
      <w:marTop w:val="0"/>
      <w:marBottom w:val="0"/>
      <w:divBdr>
        <w:top w:val="none" w:sz="0" w:space="0" w:color="auto"/>
        <w:left w:val="none" w:sz="0" w:space="0" w:color="auto"/>
        <w:bottom w:val="none" w:sz="0" w:space="0" w:color="auto"/>
        <w:right w:val="none" w:sz="0" w:space="0" w:color="auto"/>
      </w:divBdr>
    </w:div>
    <w:div w:id="519859038">
      <w:bodyDiv w:val="1"/>
      <w:marLeft w:val="0"/>
      <w:marRight w:val="0"/>
      <w:marTop w:val="0"/>
      <w:marBottom w:val="0"/>
      <w:divBdr>
        <w:top w:val="none" w:sz="0" w:space="0" w:color="auto"/>
        <w:left w:val="none" w:sz="0" w:space="0" w:color="auto"/>
        <w:bottom w:val="none" w:sz="0" w:space="0" w:color="auto"/>
        <w:right w:val="none" w:sz="0" w:space="0" w:color="auto"/>
      </w:divBdr>
    </w:div>
    <w:div w:id="540896378">
      <w:bodyDiv w:val="1"/>
      <w:marLeft w:val="0"/>
      <w:marRight w:val="0"/>
      <w:marTop w:val="0"/>
      <w:marBottom w:val="0"/>
      <w:divBdr>
        <w:top w:val="none" w:sz="0" w:space="0" w:color="auto"/>
        <w:left w:val="none" w:sz="0" w:space="0" w:color="auto"/>
        <w:bottom w:val="none" w:sz="0" w:space="0" w:color="auto"/>
        <w:right w:val="none" w:sz="0" w:space="0" w:color="auto"/>
      </w:divBdr>
    </w:div>
    <w:div w:id="553783381">
      <w:bodyDiv w:val="1"/>
      <w:marLeft w:val="0"/>
      <w:marRight w:val="0"/>
      <w:marTop w:val="0"/>
      <w:marBottom w:val="0"/>
      <w:divBdr>
        <w:top w:val="none" w:sz="0" w:space="0" w:color="auto"/>
        <w:left w:val="none" w:sz="0" w:space="0" w:color="auto"/>
        <w:bottom w:val="none" w:sz="0" w:space="0" w:color="auto"/>
        <w:right w:val="none" w:sz="0" w:space="0" w:color="auto"/>
      </w:divBdr>
    </w:div>
    <w:div w:id="571280052">
      <w:bodyDiv w:val="1"/>
      <w:marLeft w:val="0"/>
      <w:marRight w:val="0"/>
      <w:marTop w:val="0"/>
      <w:marBottom w:val="0"/>
      <w:divBdr>
        <w:top w:val="none" w:sz="0" w:space="0" w:color="auto"/>
        <w:left w:val="none" w:sz="0" w:space="0" w:color="auto"/>
        <w:bottom w:val="none" w:sz="0" w:space="0" w:color="auto"/>
        <w:right w:val="none" w:sz="0" w:space="0" w:color="auto"/>
      </w:divBdr>
    </w:div>
    <w:div w:id="573051351">
      <w:bodyDiv w:val="1"/>
      <w:marLeft w:val="0"/>
      <w:marRight w:val="0"/>
      <w:marTop w:val="0"/>
      <w:marBottom w:val="0"/>
      <w:divBdr>
        <w:top w:val="none" w:sz="0" w:space="0" w:color="auto"/>
        <w:left w:val="none" w:sz="0" w:space="0" w:color="auto"/>
        <w:bottom w:val="none" w:sz="0" w:space="0" w:color="auto"/>
        <w:right w:val="none" w:sz="0" w:space="0" w:color="auto"/>
      </w:divBdr>
    </w:div>
    <w:div w:id="617612452">
      <w:bodyDiv w:val="1"/>
      <w:marLeft w:val="0"/>
      <w:marRight w:val="0"/>
      <w:marTop w:val="0"/>
      <w:marBottom w:val="0"/>
      <w:divBdr>
        <w:top w:val="none" w:sz="0" w:space="0" w:color="auto"/>
        <w:left w:val="none" w:sz="0" w:space="0" w:color="auto"/>
        <w:bottom w:val="none" w:sz="0" w:space="0" w:color="auto"/>
        <w:right w:val="none" w:sz="0" w:space="0" w:color="auto"/>
      </w:divBdr>
    </w:div>
    <w:div w:id="693966447">
      <w:bodyDiv w:val="1"/>
      <w:marLeft w:val="0"/>
      <w:marRight w:val="0"/>
      <w:marTop w:val="0"/>
      <w:marBottom w:val="0"/>
      <w:divBdr>
        <w:top w:val="none" w:sz="0" w:space="0" w:color="auto"/>
        <w:left w:val="none" w:sz="0" w:space="0" w:color="auto"/>
        <w:bottom w:val="none" w:sz="0" w:space="0" w:color="auto"/>
        <w:right w:val="none" w:sz="0" w:space="0" w:color="auto"/>
      </w:divBdr>
    </w:div>
    <w:div w:id="696005450">
      <w:bodyDiv w:val="1"/>
      <w:marLeft w:val="0"/>
      <w:marRight w:val="0"/>
      <w:marTop w:val="0"/>
      <w:marBottom w:val="0"/>
      <w:divBdr>
        <w:top w:val="none" w:sz="0" w:space="0" w:color="auto"/>
        <w:left w:val="none" w:sz="0" w:space="0" w:color="auto"/>
        <w:bottom w:val="none" w:sz="0" w:space="0" w:color="auto"/>
        <w:right w:val="none" w:sz="0" w:space="0" w:color="auto"/>
      </w:divBdr>
    </w:div>
    <w:div w:id="721513984">
      <w:bodyDiv w:val="1"/>
      <w:marLeft w:val="0"/>
      <w:marRight w:val="0"/>
      <w:marTop w:val="0"/>
      <w:marBottom w:val="0"/>
      <w:divBdr>
        <w:top w:val="none" w:sz="0" w:space="0" w:color="auto"/>
        <w:left w:val="none" w:sz="0" w:space="0" w:color="auto"/>
        <w:bottom w:val="none" w:sz="0" w:space="0" w:color="auto"/>
        <w:right w:val="none" w:sz="0" w:space="0" w:color="auto"/>
      </w:divBdr>
    </w:div>
    <w:div w:id="736518266">
      <w:bodyDiv w:val="1"/>
      <w:marLeft w:val="0"/>
      <w:marRight w:val="0"/>
      <w:marTop w:val="0"/>
      <w:marBottom w:val="0"/>
      <w:divBdr>
        <w:top w:val="none" w:sz="0" w:space="0" w:color="auto"/>
        <w:left w:val="none" w:sz="0" w:space="0" w:color="auto"/>
        <w:bottom w:val="none" w:sz="0" w:space="0" w:color="auto"/>
        <w:right w:val="none" w:sz="0" w:space="0" w:color="auto"/>
      </w:divBdr>
    </w:div>
    <w:div w:id="765077892">
      <w:bodyDiv w:val="1"/>
      <w:marLeft w:val="0"/>
      <w:marRight w:val="0"/>
      <w:marTop w:val="0"/>
      <w:marBottom w:val="0"/>
      <w:divBdr>
        <w:top w:val="none" w:sz="0" w:space="0" w:color="auto"/>
        <w:left w:val="none" w:sz="0" w:space="0" w:color="auto"/>
        <w:bottom w:val="none" w:sz="0" w:space="0" w:color="auto"/>
        <w:right w:val="none" w:sz="0" w:space="0" w:color="auto"/>
      </w:divBdr>
    </w:div>
    <w:div w:id="771508786">
      <w:bodyDiv w:val="1"/>
      <w:marLeft w:val="0"/>
      <w:marRight w:val="0"/>
      <w:marTop w:val="0"/>
      <w:marBottom w:val="0"/>
      <w:divBdr>
        <w:top w:val="none" w:sz="0" w:space="0" w:color="auto"/>
        <w:left w:val="none" w:sz="0" w:space="0" w:color="auto"/>
        <w:bottom w:val="none" w:sz="0" w:space="0" w:color="auto"/>
        <w:right w:val="none" w:sz="0" w:space="0" w:color="auto"/>
      </w:divBdr>
    </w:div>
    <w:div w:id="786050019">
      <w:bodyDiv w:val="1"/>
      <w:marLeft w:val="0"/>
      <w:marRight w:val="0"/>
      <w:marTop w:val="0"/>
      <w:marBottom w:val="0"/>
      <w:divBdr>
        <w:top w:val="none" w:sz="0" w:space="0" w:color="auto"/>
        <w:left w:val="none" w:sz="0" w:space="0" w:color="auto"/>
        <w:bottom w:val="none" w:sz="0" w:space="0" w:color="auto"/>
        <w:right w:val="none" w:sz="0" w:space="0" w:color="auto"/>
      </w:divBdr>
    </w:div>
    <w:div w:id="856845882">
      <w:bodyDiv w:val="1"/>
      <w:marLeft w:val="0"/>
      <w:marRight w:val="0"/>
      <w:marTop w:val="0"/>
      <w:marBottom w:val="0"/>
      <w:divBdr>
        <w:top w:val="none" w:sz="0" w:space="0" w:color="auto"/>
        <w:left w:val="none" w:sz="0" w:space="0" w:color="auto"/>
        <w:bottom w:val="none" w:sz="0" w:space="0" w:color="auto"/>
        <w:right w:val="none" w:sz="0" w:space="0" w:color="auto"/>
      </w:divBdr>
    </w:div>
    <w:div w:id="870803930">
      <w:bodyDiv w:val="1"/>
      <w:marLeft w:val="0"/>
      <w:marRight w:val="0"/>
      <w:marTop w:val="0"/>
      <w:marBottom w:val="0"/>
      <w:divBdr>
        <w:top w:val="none" w:sz="0" w:space="0" w:color="auto"/>
        <w:left w:val="none" w:sz="0" w:space="0" w:color="auto"/>
        <w:bottom w:val="none" w:sz="0" w:space="0" w:color="auto"/>
        <w:right w:val="none" w:sz="0" w:space="0" w:color="auto"/>
      </w:divBdr>
    </w:div>
    <w:div w:id="887836409">
      <w:bodyDiv w:val="1"/>
      <w:marLeft w:val="0"/>
      <w:marRight w:val="0"/>
      <w:marTop w:val="0"/>
      <w:marBottom w:val="0"/>
      <w:divBdr>
        <w:top w:val="none" w:sz="0" w:space="0" w:color="auto"/>
        <w:left w:val="none" w:sz="0" w:space="0" w:color="auto"/>
        <w:bottom w:val="none" w:sz="0" w:space="0" w:color="auto"/>
        <w:right w:val="none" w:sz="0" w:space="0" w:color="auto"/>
      </w:divBdr>
    </w:div>
    <w:div w:id="895511563">
      <w:bodyDiv w:val="1"/>
      <w:marLeft w:val="0"/>
      <w:marRight w:val="0"/>
      <w:marTop w:val="0"/>
      <w:marBottom w:val="0"/>
      <w:divBdr>
        <w:top w:val="none" w:sz="0" w:space="0" w:color="auto"/>
        <w:left w:val="none" w:sz="0" w:space="0" w:color="auto"/>
        <w:bottom w:val="none" w:sz="0" w:space="0" w:color="auto"/>
        <w:right w:val="none" w:sz="0" w:space="0" w:color="auto"/>
      </w:divBdr>
    </w:div>
    <w:div w:id="972448389">
      <w:bodyDiv w:val="1"/>
      <w:marLeft w:val="0"/>
      <w:marRight w:val="0"/>
      <w:marTop w:val="0"/>
      <w:marBottom w:val="0"/>
      <w:divBdr>
        <w:top w:val="none" w:sz="0" w:space="0" w:color="auto"/>
        <w:left w:val="none" w:sz="0" w:space="0" w:color="auto"/>
        <w:bottom w:val="none" w:sz="0" w:space="0" w:color="auto"/>
        <w:right w:val="none" w:sz="0" w:space="0" w:color="auto"/>
      </w:divBdr>
    </w:div>
    <w:div w:id="1149908656">
      <w:bodyDiv w:val="1"/>
      <w:marLeft w:val="0"/>
      <w:marRight w:val="0"/>
      <w:marTop w:val="0"/>
      <w:marBottom w:val="0"/>
      <w:divBdr>
        <w:top w:val="none" w:sz="0" w:space="0" w:color="auto"/>
        <w:left w:val="none" w:sz="0" w:space="0" w:color="auto"/>
        <w:bottom w:val="none" w:sz="0" w:space="0" w:color="auto"/>
        <w:right w:val="none" w:sz="0" w:space="0" w:color="auto"/>
      </w:divBdr>
    </w:div>
    <w:div w:id="1157452367">
      <w:bodyDiv w:val="1"/>
      <w:marLeft w:val="0"/>
      <w:marRight w:val="0"/>
      <w:marTop w:val="0"/>
      <w:marBottom w:val="0"/>
      <w:divBdr>
        <w:top w:val="none" w:sz="0" w:space="0" w:color="auto"/>
        <w:left w:val="none" w:sz="0" w:space="0" w:color="auto"/>
        <w:bottom w:val="none" w:sz="0" w:space="0" w:color="auto"/>
        <w:right w:val="none" w:sz="0" w:space="0" w:color="auto"/>
      </w:divBdr>
    </w:div>
    <w:div w:id="1160460589">
      <w:bodyDiv w:val="1"/>
      <w:marLeft w:val="0"/>
      <w:marRight w:val="0"/>
      <w:marTop w:val="0"/>
      <w:marBottom w:val="0"/>
      <w:divBdr>
        <w:top w:val="none" w:sz="0" w:space="0" w:color="auto"/>
        <w:left w:val="none" w:sz="0" w:space="0" w:color="auto"/>
        <w:bottom w:val="none" w:sz="0" w:space="0" w:color="auto"/>
        <w:right w:val="none" w:sz="0" w:space="0" w:color="auto"/>
      </w:divBdr>
      <w:divsChild>
        <w:div w:id="198932754">
          <w:marLeft w:val="0"/>
          <w:marRight w:val="0"/>
          <w:marTop w:val="0"/>
          <w:marBottom w:val="0"/>
          <w:divBdr>
            <w:top w:val="none" w:sz="0" w:space="0" w:color="auto"/>
            <w:left w:val="none" w:sz="0" w:space="0" w:color="auto"/>
            <w:bottom w:val="none" w:sz="0" w:space="0" w:color="auto"/>
            <w:right w:val="none" w:sz="0" w:space="0" w:color="auto"/>
          </w:divBdr>
          <w:divsChild>
            <w:div w:id="1738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526">
      <w:bodyDiv w:val="1"/>
      <w:marLeft w:val="0"/>
      <w:marRight w:val="0"/>
      <w:marTop w:val="0"/>
      <w:marBottom w:val="0"/>
      <w:divBdr>
        <w:top w:val="none" w:sz="0" w:space="0" w:color="auto"/>
        <w:left w:val="none" w:sz="0" w:space="0" w:color="auto"/>
        <w:bottom w:val="none" w:sz="0" w:space="0" w:color="auto"/>
        <w:right w:val="none" w:sz="0" w:space="0" w:color="auto"/>
      </w:divBdr>
    </w:div>
    <w:div w:id="1245185898">
      <w:bodyDiv w:val="1"/>
      <w:marLeft w:val="0"/>
      <w:marRight w:val="0"/>
      <w:marTop w:val="0"/>
      <w:marBottom w:val="0"/>
      <w:divBdr>
        <w:top w:val="none" w:sz="0" w:space="0" w:color="auto"/>
        <w:left w:val="none" w:sz="0" w:space="0" w:color="auto"/>
        <w:bottom w:val="none" w:sz="0" w:space="0" w:color="auto"/>
        <w:right w:val="none" w:sz="0" w:space="0" w:color="auto"/>
      </w:divBdr>
      <w:divsChild>
        <w:div w:id="543950670">
          <w:marLeft w:val="0"/>
          <w:marRight w:val="0"/>
          <w:marTop w:val="0"/>
          <w:marBottom w:val="0"/>
          <w:divBdr>
            <w:top w:val="none" w:sz="0" w:space="0" w:color="auto"/>
            <w:left w:val="none" w:sz="0" w:space="0" w:color="auto"/>
            <w:bottom w:val="none" w:sz="0" w:space="0" w:color="auto"/>
            <w:right w:val="none" w:sz="0" w:space="0" w:color="auto"/>
          </w:divBdr>
          <w:divsChild>
            <w:div w:id="15394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887">
      <w:bodyDiv w:val="1"/>
      <w:marLeft w:val="0"/>
      <w:marRight w:val="0"/>
      <w:marTop w:val="0"/>
      <w:marBottom w:val="0"/>
      <w:divBdr>
        <w:top w:val="none" w:sz="0" w:space="0" w:color="auto"/>
        <w:left w:val="none" w:sz="0" w:space="0" w:color="auto"/>
        <w:bottom w:val="none" w:sz="0" w:space="0" w:color="auto"/>
        <w:right w:val="none" w:sz="0" w:space="0" w:color="auto"/>
      </w:divBdr>
    </w:div>
    <w:div w:id="1304694688">
      <w:bodyDiv w:val="1"/>
      <w:marLeft w:val="0"/>
      <w:marRight w:val="0"/>
      <w:marTop w:val="0"/>
      <w:marBottom w:val="0"/>
      <w:divBdr>
        <w:top w:val="none" w:sz="0" w:space="0" w:color="auto"/>
        <w:left w:val="none" w:sz="0" w:space="0" w:color="auto"/>
        <w:bottom w:val="none" w:sz="0" w:space="0" w:color="auto"/>
        <w:right w:val="none" w:sz="0" w:space="0" w:color="auto"/>
      </w:divBdr>
    </w:div>
    <w:div w:id="1411199466">
      <w:bodyDiv w:val="1"/>
      <w:marLeft w:val="0"/>
      <w:marRight w:val="0"/>
      <w:marTop w:val="0"/>
      <w:marBottom w:val="0"/>
      <w:divBdr>
        <w:top w:val="none" w:sz="0" w:space="0" w:color="auto"/>
        <w:left w:val="none" w:sz="0" w:space="0" w:color="auto"/>
        <w:bottom w:val="none" w:sz="0" w:space="0" w:color="auto"/>
        <w:right w:val="none" w:sz="0" w:space="0" w:color="auto"/>
      </w:divBdr>
    </w:div>
    <w:div w:id="1418012443">
      <w:bodyDiv w:val="1"/>
      <w:marLeft w:val="0"/>
      <w:marRight w:val="0"/>
      <w:marTop w:val="0"/>
      <w:marBottom w:val="0"/>
      <w:divBdr>
        <w:top w:val="none" w:sz="0" w:space="0" w:color="auto"/>
        <w:left w:val="none" w:sz="0" w:space="0" w:color="auto"/>
        <w:bottom w:val="none" w:sz="0" w:space="0" w:color="auto"/>
        <w:right w:val="none" w:sz="0" w:space="0" w:color="auto"/>
      </w:divBdr>
    </w:div>
    <w:div w:id="1454984452">
      <w:bodyDiv w:val="1"/>
      <w:marLeft w:val="0"/>
      <w:marRight w:val="0"/>
      <w:marTop w:val="0"/>
      <w:marBottom w:val="0"/>
      <w:divBdr>
        <w:top w:val="none" w:sz="0" w:space="0" w:color="auto"/>
        <w:left w:val="none" w:sz="0" w:space="0" w:color="auto"/>
        <w:bottom w:val="none" w:sz="0" w:space="0" w:color="auto"/>
        <w:right w:val="none" w:sz="0" w:space="0" w:color="auto"/>
      </w:divBdr>
    </w:div>
    <w:div w:id="1471704813">
      <w:bodyDiv w:val="1"/>
      <w:marLeft w:val="0"/>
      <w:marRight w:val="0"/>
      <w:marTop w:val="0"/>
      <w:marBottom w:val="0"/>
      <w:divBdr>
        <w:top w:val="none" w:sz="0" w:space="0" w:color="auto"/>
        <w:left w:val="none" w:sz="0" w:space="0" w:color="auto"/>
        <w:bottom w:val="none" w:sz="0" w:space="0" w:color="auto"/>
        <w:right w:val="none" w:sz="0" w:space="0" w:color="auto"/>
      </w:divBdr>
    </w:div>
    <w:div w:id="1476340897">
      <w:bodyDiv w:val="1"/>
      <w:marLeft w:val="0"/>
      <w:marRight w:val="0"/>
      <w:marTop w:val="0"/>
      <w:marBottom w:val="0"/>
      <w:divBdr>
        <w:top w:val="none" w:sz="0" w:space="0" w:color="auto"/>
        <w:left w:val="none" w:sz="0" w:space="0" w:color="auto"/>
        <w:bottom w:val="none" w:sz="0" w:space="0" w:color="auto"/>
        <w:right w:val="none" w:sz="0" w:space="0" w:color="auto"/>
      </w:divBdr>
    </w:div>
    <w:div w:id="1526089267">
      <w:bodyDiv w:val="1"/>
      <w:marLeft w:val="0"/>
      <w:marRight w:val="0"/>
      <w:marTop w:val="0"/>
      <w:marBottom w:val="0"/>
      <w:divBdr>
        <w:top w:val="none" w:sz="0" w:space="0" w:color="auto"/>
        <w:left w:val="none" w:sz="0" w:space="0" w:color="auto"/>
        <w:bottom w:val="none" w:sz="0" w:space="0" w:color="auto"/>
        <w:right w:val="none" w:sz="0" w:space="0" w:color="auto"/>
      </w:divBdr>
    </w:div>
    <w:div w:id="1546793347">
      <w:bodyDiv w:val="1"/>
      <w:marLeft w:val="0"/>
      <w:marRight w:val="0"/>
      <w:marTop w:val="0"/>
      <w:marBottom w:val="0"/>
      <w:divBdr>
        <w:top w:val="none" w:sz="0" w:space="0" w:color="auto"/>
        <w:left w:val="none" w:sz="0" w:space="0" w:color="auto"/>
        <w:bottom w:val="none" w:sz="0" w:space="0" w:color="auto"/>
        <w:right w:val="none" w:sz="0" w:space="0" w:color="auto"/>
      </w:divBdr>
    </w:div>
    <w:div w:id="1550533706">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641958731">
      <w:bodyDiv w:val="1"/>
      <w:marLeft w:val="0"/>
      <w:marRight w:val="0"/>
      <w:marTop w:val="0"/>
      <w:marBottom w:val="0"/>
      <w:divBdr>
        <w:top w:val="none" w:sz="0" w:space="0" w:color="auto"/>
        <w:left w:val="none" w:sz="0" w:space="0" w:color="auto"/>
        <w:bottom w:val="none" w:sz="0" w:space="0" w:color="auto"/>
        <w:right w:val="none" w:sz="0" w:space="0" w:color="auto"/>
      </w:divBdr>
    </w:div>
    <w:div w:id="1670936817">
      <w:bodyDiv w:val="1"/>
      <w:marLeft w:val="0"/>
      <w:marRight w:val="0"/>
      <w:marTop w:val="0"/>
      <w:marBottom w:val="0"/>
      <w:divBdr>
        <w:top w:val="none" w:sz="0" w:space="0" w:color="auto"/>
        <w:left w:val="none" w:sz="0" w:space="0" w:color="auto"/>
        <w:bottom w:val="none" w:sz="0" w:space="0" w:color="auto"/>
        <w:right w:val="none" w:sz="0" w:space="0" w:color="auto"/>
      </w:divBdr>
    </w:div>
    <w:div w:id="1726219906">
      <w:bodyDiv w:val="1"/>
      <w:marLeft w:val="0"/>
      <w:marRight w:val="0"/>
      <w:marTop w:val="0"/>
      <w:marBottom w:val="0"/>
      <w:divBdr>
        <w:top w:val="none" w:sz="0" w:space="0" w:color="auto"/>
        <w:left w:val="none" w:sz="0" w:space="0" w:color="auto"/>
        <w:bottom w:val="none" w:sz="0" w:space="0" w:color="auto"/>
        <w:right w:val="none" w:sz="0" w:space="0" w:color="auto"/>
      </w:divBdr>
    </w:div>
    <w:div w:id="1752965330">
      <w:bodyDiv w:val="1"/>
      <w:marLeft w:val="0"/>
      <w:marRight w:val="0"/>
      <w:marTop w:val="0"/>
      <w:marBottom w:val="0"/>
      <w:divBdr>
        <w:top w:val="none" w:sz="0" w:space="0" w:color="auto"/>
        <w:left w:val="none" w:sz="0" w:space="0" w:color="auto"/>
        <w:bottom w:val="none" w:sz="0" w:space="0" w:color="auto"/>
        <w:right w:val="none" w:sz="0" w:space="0" w:color="auto"/>
      </w:divBdr>
    </w:div>
    <w:div w:id="1760100591">
      <w:bodyDiv w:val="1"/>
      <w:marLeft w:val="0"/>
      <w:marRight w:val="0"/>
      <w:marTop w:val="0"/>
      <w:marBottom w:val="0"/>
      <w:divBdr>
        <w:top w:val="none" w:sz="0" w:space="0" w:color="auto"/>
        <w:left w:val="none" w:sz="0" w:space="0" w:color="auto"/>
        <w:bottom w:val="none" w:sz="0" w:space="0" w:color="auto"/>
        <w:right w:val="none" w:sz="0" w:space="0" w:color="auto"/>
      </w:divBdr>
    </w:div>
    <w:div w:id="1766918039">
      <w:bodyDiv w:val="1"/>
      <w:marLeft w:val="0"/>
      <w:marRight w:val="0"/>
      <w:marTop w:val="0"/>
      <w:marBottom w:val="0"/>
      <w:divBdr>
        <w:top w:val="none" w:sz="0" w:space="0" w:color="auto"/>
        <w:left w:val="none" w:sz="0" w:space="0" w:color="auto"/>
        <w:bottom w:val="none" w:sz="0" w:space="0" w:color="auto"/>
        <w:right w:val="none" w:sz="0" w:space="0" w:color="auto"/>
      </w:divBdr>
    </w:div>
    <w:div w:id="1958026386">
      <w:bodyDiv w:val="1"/>
      <w:marLeft w:val="0"/>
      <w:marRight w:val="0"/>
      <w:marTop w:val="0"/>
      <w:marBottom w:val="0"/>
      <w:divBdr>
        <w:top w:val="none" w:sz="0" w:space="0" w:color="auto"/>
        <w:left w:val="none" w:sz="0" w:space="0" w:color="auto"/>
        <w:bottom w:val="none" w:sz="0" w:space="0" w:color="auto"/>
        <w:right w:val="none" w:sz="0" w:space="0" w:color="auto"/>
      </w:divBdr>
    </w:div>
    <w:div w:id="2036804354">
      <w:bodyDiv w:val="1"/>
      <w:marLeft w:val="0"/>
      <w:marRight w:val="0"/>
      <w:marTop w:val="0"/>
      <w:marBottom w:val="0"/>
      <w:divBdr>
        <w:top w:val="none" w:sz="0" w:space="0" w:color="auto"/>
        <w:left w:val="none" w:sz="0" w:space="0" w:color="auto"/>
        <w:bottom w:val="none" w:sz="0" w:space="0" w:color="auto"/>
        <w:right w:val="none" w:sz="0" w:space="0" w:color="auto"/>
      </w:divBdr>
    </w:div>
    <w:div w:id="2060202980">
      <w:bodyDiv w:val="1"/>
      <w:marLeft w:val="0"/>
      <w:marRight w:val="0"/>
      <w:marTop w:val="0"/>
      <w:marBottom w:val="0"/>
      <w:divBdr>
        <w:top w:val="none" w:sz="0" w:space="0" w:color="auto"/>
        <w:left w:val="none" w:sz="0" w:space="0" w:color="auto"/>
        <w:bottom w:val="none" w:sz="0" w:space="0" w:color="auto"/>
        <w:right w:val="none" w:sz="0" w:space="0" w:color="auto"/>
      </w:divBdr>
    </w:div>
    <w:div w:id="2086684090">
      <w:bodyDiv w:val="1"/>
      <w:marLeft w:val="0"/>
      <w:marRight w:val="0"/>
      <w:marTop w:val="0"/>
      <w:marBottom w:val="0"/>
      <w:divBdr>
        <w:top w:val="none" w:sz="0" w:space="0" w:color="auto"/>
        <w:left w:val="none" w:sz="0" w:space="0" w:color="auto"/>
        <w:bottom w:val="none" w:sz="0" w:space="0" w:color="auto"/>
        <w:right w:val="none" w:sz="0" w:space="0" w:color="auto"/>
      </w:divBdr>
    </w:div>
    <w:div w:id="2109622127">
      <w:bodyDiv w:val="1"/>
      <w:marLeft w:val="0"/>
      <w:marRight w:val="0"/>
      <w:marTop w:val="0"/>
      <w:marBottom w:val="0"/>
      <w:divBdr>
        <w:top w:val="none" w:sz="0" w:space="0" w:color="auto"/>
        <w:left w:val="none" w:sz="0" w:space="0" w:color="auto"/>
        <w:bottom w:val="none" w:sz="0" w:space="0" w:color="auto"/>
        <w:right w:val="none" w:sz="0" w:space="0" w:color="auto"/>
      </w:divBdr>
    </w:div>
    <w:div w:id="2111853263">
      <w:bodyDiv w:val="1"/>
      <w:marLeft w:val="0"/>
      <w:marRight w:val="0"/>
      <w:marTop w:val="0"/>
      <w:marBottom w:val="0"/>
      <w:divBdr>
        <w:top w:val="none" w:sz="0" w:space="0" w:color="auto"/>
        <w:left w:val="none" w:sz="0" w:space="0" w:color="auto"/>
        <w:bottom w:val="none" w:sz="0" w:space="0" w:color="auto"/>
        <w:right w:val="none" w:sz="0" w:space="0" w:color="auto"/>
      </w:divBdr>
    </w:div>
    <w:div w:id="2127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F85F2-5240-4D7D-8644-3876B9D5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Pages>
  <Words>11041</Words>
  <Characters>6294</Characters>
  <Application>Microsoft Office Word</Application>
  <DocSecurity>0</DocSecurity>
  <Lines>52</Lines>
  <Paragraphs>34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Roksolana Svirko</dc:creator>
  <cp:lastModifiedBy>Asus</cp:lastModifiedBy>
  <cp:revision>12</cp:revision>
  <dcterms:created xsi:type="dcterms:W3CDTF">2026-04-16T16:23:00Z</dcterms:created>
  <dcterms:modified xsi:type="dcterms:W3CDTF">2026-04-21T18:48:00Z</dcterms:modified>
</cp:coreProperties>
</file>