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72" w:rsidRPr="00125A72" w:rsidRDefault="00125A72" w:rsidP="00AB299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A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МОДЕЛІ ЕРГОТЕРАПІЇ </w:t>
      </w:r>
      <w:r w:rsidR="00AB29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ТА РАМКИ ПРАКТИКИ </w:t>
      </w:r>
      <w:r w:rsidRPr="00125A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 ПОРУШЕННЯХ РОЗВИТКУ У ДІТЕЙ</w:t>
      </w:r>
    </w:p>
    <w:p w:rsidR="00125A72" w:rsidRPr="00125A72" w:rsidRDefault="00125A72" w:rsidP="00125A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A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Н.Р. </w:t>
      </w:r>
      <w:proofErr w:type="spellStart"/>
      <w:r w:rsidRPr="00125A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Закаляк</w:t>
      </w:r>
      <w:proofErr w:type="spellEnd"/>
      <w:r w:rsidR="004664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Ю.Л. Рогаля</w:t>
      </w:r>
    </w:p>
    <w:p w:rsidR="00125A72" w:rsidRDefault="00125A72" w:rsidP="00125A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A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Дрогобицький державний педагогічний університет імені Івана Франка</w:t>
      </w:r>
    </w:p>
    <w:p w:rsidR="00125A72" w:rsidRDefault="00125A72" w:rsidP="00125A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E3C12" w:rsidRPr="00DE3C12" w:rsidRDefault="00DE3C12" w:rsidP="00AB2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Актуальність теми.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сучасному етапі розвитку суспільства проблема порушень розвитку у дітей залишається однією з найбільш значущих проблем. Це обумовлено не лише збільшенням кількості дітей із різними порушеннями розвитку, але й необхідністю створення ефективних умов для їхньої соціальної адаптації та підвищення якості життя. Результати досліджень свідчать п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стійке зростання поширеності 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розладів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аутистичного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спектра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(РАС)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, дитячого церебрального паралічу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(ДЦП)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затримки психічного розвитку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(ЗПР)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синдрому дефіциту уваги з гіперактивністю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(СДУГ)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B7AAF" w:rsidRPr="003B7AAF">
        <w:rPr>
          <w:rFonts w:ascii="Times New Roman" w:eastAsia="Times New Roman" w:hAnsi="Times New Roman" w:cs="Times New Roman"/>
          <w:sz w:val="28"/>
          <w:szCs w:val="28"/>
          <w:lang w:eastAsia="uk-UA"/>
        </w:rPr>
        <w:t>[4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].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Сучасні тенденції розвитку систем охорони здоров’я та освіти передбачають використання комплексних реабілітаційних заходів, спрямованих не лише на подолання наявних порушень, а й на забезпечення повноцінної участі дитини в суспільному житті. Одним із найбільш результативних напрямів такої роботи є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ерготерапія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метою якої є розвиток або відновлення здатності дитини до виконання повсякденних видів діяльності через активне залучення до значущих занять </w:t>
      </w:r>
      <w:r w:rsidR="003B7AAF" w:rsidRPr="003B7AAF">
        <w:rPr>
          <w:rFonts w:ascii="Times New Roman" w:eastAsia="Times New Roman" w:hAnsi="Times New Roman" w:cs="Times New Roman"/>
          <w:sz w:val="28"/>
          <w:szCs w:val="28"/>
          <w:lang w:eastAsia="uk-UA"/>
        </w:rPr>
        <w:t>[1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].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Важливою характеристикою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ерготерапевтичного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підходу є його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клієнтоцентричність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передбачає врахування індивідуальних особливостей, потреб, інтересів і можливостей дитини, а також</w:t>
      </w:r>
      <w:r w:rsidR="00126314" w:rsidRPr="003B7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навколишнього сер</w:t>
      </w:r>
      <w:r w:rsidR="003B7AAF" w:rsidRPr="003B7AAF">
        <w:rPr>
          <w:rFonts w:ascii="Times New Roman" w:eastAsia="Times New Roman" w:hAnsi="Times New Roman" w:cs="Times New Roman"/>
          <w:sz w:val="28"/>
          <w:szCs w:val="28"/>
          <w:lang w:eastAsia="uk-UA"/>
        </w:rPr>
        <w:t>едовища.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Підвищенню ефективності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ерготерапевтичних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втручань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сприяє застосування базових моделей та теоретичних концепцій практики. Їх використання забезпечує системний підхід до організації реабілітаційного процесу, сприяє індивідуалізації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втручань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підвищує результативність роботи з дітьми, які мають різні порушення розвитку </w:t>
      </w:r>
      <w:r w:rsidR="003B7AAF" w:rsidRPr="003B7AAF">
        <w:rPr>
          <w:rFonts w:ascii="Times New Roman" w:eastAsia="Times New Roman" w:hAnsi="Times New Roman" w:cs="Times New Roman"/>
          <w:sz w:val="28"/>
          <w:szCs w:val="28"/>
          <w:lang w:eastAsia="uk-UA"/>
        </w:rPr>
        <w:t>[2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].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Особливу увагу в сучасній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ерготерапії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приділяють Канадській моделі виконання занять та залучення (CMOP-E) і Моделі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заняттєвої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активності людини (MOHO), які розглядають діяльність як результат взаємодії особистісних характеристик, навколишнього середовища та виконуваної активності </w:t>
      </w:r>
      <w:r w:rsidR="003B7AAF" w:rsidRPr="003B7AAF">
        <w:rPr>
          <w:rFonts w:ascii="Times New Roman" w:eastAsia="Times New Roman" w:hAnsi="Times New Roman" w:cs="Times New Roman"/>
          <w:sz w:val="28"/>
          <w:szCs w:val="28"/>
          <w:lang w:eastAsia="uk-UA"/>
        </w:rPr>
        <w:t>[1, 5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Разом із тим високі результати реабілітації досягаються за умови поєднання цих моделей із практичними рамками, серед яких провідне місце займають сенсорно-інтеграційна, біомеханічна та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когнітивно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-поведінкова.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Виклад основної частини друкованої праці.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E3C1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Метою дослідження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теоретичне обґрунтування та експериментальна перевірка ефективності використання базових моделей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ерготерапії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роботі з дітьми, які мають порушення розвитку. </w:t>
      </w:r>
      <w:r w:rsidR="00122658" w:rsidRPr="001226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</w:t>
      </w:r>
      <w:r w:rsidRPr="00DE3C1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авдання: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дослідити особливості порушень розвитку у дітей; оцінити можливості практичного застосування моделей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ерготерапії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; визначити ефективність їх використання за результатами експериментального дослідження.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>Результати дослідження та їх обговорення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Однією з провідних концептуальних моделей сучасної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ерготерапії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Канадська модель виконання занять та залучення (CMOP-E), яка розглядає діяльність як наслідок постійної взаємодії між особою, діяльністю та середовищем. Центральне місце у структурі моделі займає духовність (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spirituality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), яка відображає внутрішні цінності, мотиви та особистісні смисли діяльності дитини.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відміну від традиційних підходів, модель CMOP-E приділяє увагу не лише результативності виконання певної діяльності, але й ступеню залучення</w:t>
      </w:r>
      <w:r w:rsidR="001226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2658" w:rsidRPr="00A605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22658" w:rsidRPr="00A605CC">
        <w:rPr>
          <w:rFonts w:ascii="Times New Roman" w:hAnsi="Times New Roman" w:cs="Times New Roman"/>
          <w:sz w:val="28"/>
          <w:szCs w:val="28"/>
        </w:rPr>
        <w:t>engagement</w:t>
      </w:r>
      <w:proofErr w:type="spellEnd"/>
      <w:r w:rsidR="00122658" w:rsidRPr="00A605CC">
        <w:rPr>
          <w:rFonts w:ascii="Times New Roman" w:hAnsi="Times New Roman" w:cs="Times New Roman"/>
          <w:sz w:val="28"/>
          <w:szCs w:val="28"/>
        </w:rPr>
        <w:t>)</w:t>
      </w:r>
      <w:r w:rsidR="00122658">
        <w:rPr>
          <w:rFonts w:ascii="Times New Roman" w:hAnsi="Times New Roman" w:cs="Times New Roman"/>
          <w:sz w:val="28"/>
          <w:szCs w:val="28"/>
        </w:rPr>
        <w:t xml:space="preserve"> 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 до неї. Залучення охоплює емоційну, когнітивну та поведінкову складові активності. Використання CMOP-E дає змогу оцінити рівень участі дитини у повсякденному житті, визначити наявні бар’єри навколишнього середовища, адаптувати втручання до індивідуальних потреб та підвищити мотивацію до діяльності.</w:t>
      </w:r>
      <w:r w:rsidR="001263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У діт</w:t>
      </w:r>
      <w:r w:rsidR="0046711B">
        <w:rPr>
          <w:rFonts w:ascii="Times New Roman" w:eastAsia="Times New Roman" w:hAnsi="Times New Roman" w:cs="Times New Roman"/>
          <w:sz w:val="28"/>
          <w:szCs w:val="28"/>
          <w:lang w:eastAsia="uk-UA"/>
        </w:rPr>
        <w:t>ей з</w:t>
      </w:r>
      <w:r w:rsidR="0046711B" w:rsidRPr="0046711B">
        <w:rPr>
          <w:rFonts w:ascii="Times New Roman" w:hAnsi="Times New Roman" w:cs="Times New Roman"/>
          <w:sz w:val="28"/>
          <w:szCs w:val="28"/>
        </w:rPr>
        <w:t xml:space="preserve"> </w:t>
      </w:r>
      <w:r w:rsidR="00126314">
        <w:rPr>
          <w:rFonts w:ascii="Times New Roman" w:hAnsi="Times New Roman" w:cs="Times New Roman"/>
          <w:sz w:val="28"/>
          <w:szCs w:val="28"/>
        </w:rPr>
        <w:t>РАС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дана модель сприяє не лише формуванню конкретних навичок, зокрема самообслуговування, а й зменшенню сенсорного перевантаження, створенню передбачуваного середовища та розвитку позитивного досвіду участі в діяльності.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Модель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заняттєвої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активності людини (MOHO) належить до найбільш науково обґрунтованих моделей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ерготерапії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пояснює процес формування діяльності через взаємодію внутрішніх характеристик особистості та чинників навколишнього середовища. Основними складовими моделі є волевиявлення (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volition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), що охоплює мотивацію, інтереси та цінності; звикання (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habituation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), яке включає ролі, звички та повсякденні рутини; виконавча спроможність (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performance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capacity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), що характеризує фізичні та психічні можливості людини; а також середовище (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), представлене фізичними й соціальними умовами життя.</w:t>
      </w:r>
      <w:r w:rsidR="001263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MOHO дозволяє зрозуміти причини уникнення дитиною певних видів діяльності, сприяє формуванню корисних звичок і підвищенню рівня самостійності. Найбільш ефективною ця модель є </w:t>
      </w:r>
      <w:r w:rsidR="0046711B">
        <w:rPr>
          <w:rFonts w:ascii="Times New Roman" w:hAnsi="Times New Roman" w:cs="Times New Roman"/>
          <w:sz w:val="28"/>
          <w:szCs w:val="28"/>
        </w:rPr>
        <w:t>при</w:t>
      </w:r>
      <w:r w:rsidR="0046711B" w:rsidRPr="008E2B59">
        <w:rPr>
          <w:rFonts w:ascii="Times New Roman" w:hAnsi="Times New Roman" w:cs="Times New Roman"/>
          <w:sz w:val="28"/>
          <w:szCs w:val="28"/>
        </w:rPr>
        <w:t xml:space="preserve"> СДУГ</w:t>
      </w:r>
      <w:r w:rsidR="0046711B">
        <w:rPr>
          <w:rFonts w:ascii="Times New Roman" w:hAnsi="Times New Roman" w:cs="Times New Roman"/>
          <w:sz w:val="28"/>
          <w:szCs w:val="28"/>
        </w:rPr>
        <w:t xml:space="preserve">, 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важливим є розвиток саморегуляції; із </w:t>
      </w:r>
      <w:r w:rsidR="0046711B" w:rsidRPr="0046711B">
        <w:rPr>
          <w:rFonts w:ascii="Times New Roman" w:eastAsia="Times New Roman" w:hAnsi="Times New Roman" w:cs="Times New Roman"/>
          <w:sz w:val="28"/>
          <w:szCs w:val="28"/>
          <w:lang w:eastAsia="uk-UA"/>
        </w:rPr>
        <w:t>ЗПР</w:t>
      </w:r>
      <w:r w:rsidR="001263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необхідне структурування діяльності; </w:t>
      </w:r>
      <w:r w:rsidR="00901F52" w:rsidRP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ДЦП</w:t>
      </w:r>
      <w:r w:rsidR="0012631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 важливим завданням є підвищення впевненості у власних можливостях через досягнення успіху.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Сенсорно-інтеграційна рамка практики ґрунтується на положеннях теорії сенсорної інтеграції та розглядає здатність до якісної обробки сенсорної інформації як основу ефективного функціонування людини </w:t>
      </w:r>
      <w:r w:rsidR="003B7AAF" w:rsidRPr="003B7AAF">
        <w:rPr>
          <w:rFonts w:ascii="Times New Roman" w:eastAsia="Times New Roman" w:hAnsi="Times New Roman" w:cs="Times New Roman"/>
          <w:sz w:val="28"/>
          <w:szCs w:val="28"/>
          <w:lang w:eastAsia="uk-UA"/>
        </w:rPr>
        <w:t>[3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Найважливішими складовими сенсорної системи є тактильна, вестибулярна та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пропріоцептивна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системи. Порушення їх функціонування може призводити до надмірної або недостатньої чутливості, поведінкових труднощів і проблем у навчальній діяльності.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Біомеханічна рамка практики орієнтована переважно на фізичні компоненти діяльності. Вона передбачає оцінку та розвиток сили м’язів, рухливості суглобів, витривалості й координації рухів. Найбільшу ефективність цей підхід демонструє у роботі з дітьми, які мають 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ДЦП, 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різні моторні порушення або 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>ЗПР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Когнітивно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-поведінкова рамка практики спрямована на зміну поведінкових реакцій шляхом впливу на когнітивні процеси. Її застосування 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дозволяє розвивати навички самоконтролю, навчати дітей плануванню власної діяльності та здійснювати корекцію небажаних поведінкових проявів.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проведеного експериментального дослідження продемонстрували позитивні зміни у формуванні функціональних навичок у дітей усіх досліджуваних груп. Порівняння показників до початку та після завершення програми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ерготерапевтичного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втручання засвідчило суттєве покращення моторних функцій, навичок самообслуговування, соціальної взаємодії та концентрації уваги.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динаміки розвитку навичок показав, що рів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>ень розвитку моторики зріс з 40% до 80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%, показники с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>амообслуговування — з 40% до 80%, соціальних навичок — з 45% до 85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%, а уваги — з 40 % до 75 %.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Найбільш виражені позитивні результати були зафіксовані у дітей із 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>ДЦП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яких відбулося значне покращення моторних можливостей, а також у дітей із 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>СДУГ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спостерігалася стабілізація уваги. Це підтверджує ефективність використання біомеханічної та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когнітивно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-поведінкової рамок практики відповідно до особливостей порушень.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Застосування сенсорно-інтеграційного підходу також показало високий рівень ефективності у роботі з дітьми, які мають </w:t>
      </w:r>
      <w:r w:rsidR="00901F52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 проявилося у зменшенні проявів сенсорної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гіперчутливості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покращенні поведінкових реакцій.</w:t>
      </w:r>
    </w:p>
    <w:p w:rsidR="00DE3C12" w:rsidRPr="00DE3C12" w:rsidRDefault="00DE3C12" w:rsidP="00125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комплексне використання різних моделей і рамок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ерготерапевтичної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практики забезпечує всебічний вплив на розвиток дитини та сприяє формуванню важливих життєвих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навичок.</w:t>
      </w:r>
    </w:p>
    <w:p w:rsidR="00DE3C12" w:rsidRPr="00DE3C12" w:rsidRDefault="00DE3C12" w:rsidP="00AB2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Висновки.</w:t>
      </w:r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Проведене дослідження підтвердило ефективність використання базових моделей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ерготерапії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корекції порушень розвитку у дітей. Встановлено, що поєднання Канадської моделі виконання занять та залучення (CMOP-E), Моделі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заняттєвої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активності людини (MOHO) та основних рамок практики сприяє підвищенню рівня самостійності дітей, покращенню моторних і когнітивних функцій, розвитку соціальних навичок, а також стабілізації поведінки та уваги.</w:t>
      </w:r>
    </w:p>
    <w:p w:rsidR="00DE3C12" w:rsidRPr="00DE3C12" w:rsidRDefault="00DE3C12" w:rsidP="00AB2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E3C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Список використаної літератури</w:t>
      </w:r>
    </w:p>
    <w:p w:rsidR="00DE3C12" w:rsidRPr="00DE3C12" w:rsidRDefault="00DE3C12" w:rsidP="00AB299F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Kielhofner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G.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Model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Human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Occupation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Theory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Application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4th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ed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Baltimore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Lippincott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Williams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&amp;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Wilkins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, 2008. 523 p.</w:t>
      </w:r>
    </w:p>
    <w:p w:rsidR="00DE3C12" w:rsidRPr="00DE3C12" w:rsidRDefault="00DE3C12" w:rsidP="00AB299F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Case-Smith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J.,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O’Brien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J.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Occupational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Therapy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Children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Adolescents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7th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ed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St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Louis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Elsevier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, 2015. 912 p.</w:t>
      </w:r>
    </w:p>
    <w:p w:rsidR="00DE3C12" w:rsidRPr="00DE3C12" w:rsidRDefault="00DE3C12" w:rsidP="00AB299F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Bundy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A. C.,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Lane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S. J.,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Murray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E. A.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Sensory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Integration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Theory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Practice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2nd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ed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Philadelphia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F.A.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Davis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, 2002. 483 p.</w:t>
      </w:r>
    </w:p>
    <w:p w:rsidR="00DE3C12" w:rsidRPr="00DE3C12" w:rsidRDefault="00DE3C12" w:rsidP="00AB299F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American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Occupational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Therapy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Association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Occupational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Therapy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Practice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Framework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Domain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3rd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ed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American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Journal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Occupational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Therapy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. 2014.</w:t>
      </w:r>
    </w:p>
    <w:p w:rsidR="00DE3C12" w:rsidRDefault="00DE3C12" w:rsidP="00AB299F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Taylor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R. R.,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Kielhofner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G. (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eds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.).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Kielhofner’s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Model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Human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Occupation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Theory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Application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5th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ed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Philadelphia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Wolters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Kluwer</w:t>
      </w:r>
      <w:proofErr w:type="spellEnd"/>
      <w:r w:rsidRPr="00DE3C12">
        <w:rPr>
          <w:rFonts w:ascii="Times New Roman" w:eastAsia="Times New Roman" w:hAnsi="Times New Roman" w:cs="Times New Roman"/>
          <w:sz w:val="28"/>
          <w:szCs w:val="28"/>
          <w:lang w:eastAsia="uk-UA"/>
        </w:rPr>
        <w:t>, 2017. 499 p.</w:t>
      </w:r>
    </w:p>
    <w:p w:rsidR="003B7AAF" w:rsidRPr="00DE3C12" w:rsidRDefault="003B7AAF" w:rsidP="003B7A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299F" w:rsidRDefault="00AB299F" w:rsidP="00AB2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9F" w:rsidRPr="00501063" w:rsidRDefault="00AB299F" w:rsidP="00AB2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3">
        <w:rPr>
          <w:rFonts w:ascii="Times New Roman" w:hAnsi="Times New Roman" w:cs="Times New Roman"/>
          <w:b/>
          <w:sz w:val="28"/>
          <w:szCs w:val="28"/>
        </w:rPr>
        <w:lastRenderedPageBreak/>
        <w:t>Авторська довідка</w:t>
      </w:r>
    </w:p>
    <w:p w:rsidR="00AB299F" w:rsidRDefault="00466441" w:rsidP="00AB299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авторів</w:t>
      </w:r>
      <w:r w:rsidR="00AB2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441" w:rsidRDefault="00466441" w:rsidP="00AB2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99F" w:rsidRDefault="00466441" w:rsidP="00AB2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B299F">
        <w:rPr>
          <w:rFonts w:ascii="Times New Roman" w:hAnsi="Times New Roman" w:cs="Times New Roman"/>
          <w:sz w:val="28"/>
          <w:szCs w:val="28"/>
        </w:rPr>
        <w:t>М</w:t>
      </w:r>
      <w:r w:rsidR="00AB299F" w:rsidRPr="00D82AF4">
        <w:rPr>
          <w:rFonts w:ascii="Times New Roman" w:hAnsi="Times New Roman" w:cs="Times New Roman"/>
          <w:sz w:val="28"/>
          <w:szCs w:val="28"/>
        </w:rPr>
        <w:t>ісце роботи</w:t>
      </w:r>
      <w:r w:rsidR="00AB299F">
        <w:rPr>
          <w:rFonts w:ascii="Times New Roman" w:hAnsi="Times New Roman" w:cs="Times New Roman"/>
          <w:sz w:val="28"/>
          <w:szCs w:val="28"/>
        </w:rPr>
        <w:t xml:space="preserve"> - </w:t>
      </w:r>
      <w:r w:rsidR="00AB299F" w:rsidRPr="00D82AF4">
        <w:rPr>
          <w:rFonts w:ascii="Times New Roman" w:hAnsi="Times New Roman" w:cs="Times New Roman"/>
          <w:sz w:val="28"/>
          <w:szCs w:val="28"/>
        </w:rPr>
        <w:t xml:space="preserve">Дрогобицький державний педагогічний університет імені Івана Франка </w:t>
      </w:r>
    </w:p>
    <w:p w:rsidR="00AB299F" w:rsidRDefault="00AB299F" w:rsidP="00AB2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82AF4">
        <w:rPr>
          <w:rFonts w:ascii="Times New Roman" w:hAnsi="Times New Roman" w:cs="Times New Roman"/>
          <w:sz w:val="28"/>
          <w:szCs w:val="28"/>
        </w:rPr>
        <w:t>осада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82AF4">
        <w:rPr>
          <w:rFonts w:ascii="Times New Roman" w:hAnsi="Times New Roman" w:cs="Times New Roman"/>
          <w:sz w:val="28"/>
          <w:szCs w:val="28"/>
        </w:rPr>
        <w:t>доцент кафедри фізичної те</w:t>
      </w:r>
      <w:r>
        <w:rPr>
          <w:rFonts w:ascii="Times New Roman" w:hAnsi="Times New Roman" w:cs="Times New Roman"/>
          <w:sz w:val="28"/>
          <w:szCs w:val="28"/>
        </w:rPr>
        <w:t xml:space="preserve">рапії,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ерготерапії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здоров’я</w:t>
      </w:r>
    </w:p>
    <w:p w:rsidR="00AB299F" w:rsidRDefault="00AB299F" w:rsidP="00AB2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82AF4">
        <w:rPr>
          <w:rFonts w:ascii="Times New Roman" w:hAnsi="Times New Roman" w:cs="Times New Roman"/>
          <w:sz w:val="28"/>
          <w:szCs w:val="28"/>
        </w:rPr>
        <w:t>ауковий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AF4">
        <w:rPr>
          <w:rFonts w:ascii="Times New Roman" w:hAnsi="Times New Roman" w:cs="Times New Roman"/>
          <w:sz w:val="28"/>
          <w:szCs w:val="28"/>
        </w:rPr>
        <w:t>ступінь</w:t>
      </w:r>
      <w:r>
        <w:rPr>
          <w:rFonts w:ascii="Times New Roman" w:hAnsi="Times New Roman" w:cs="Times New Roman"/>
          <w:sz w:val="28"/>
          <w:szCs w:val="28"/>
        </w:rPr>
        <w:t xml:space="preserve"> - кандидат медичних наук</w:t>
      </w:r>
    </w:p>
    <w:p w:rsidR="00AB299F" w:rsidRDefault="00AB299F" w:rsidP="00AB2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82AF4">
        <w:rPr>
          <w:rFonts w:ascii="Times New Roman" w:hAnsi="Times New Roman" w:cs="Times New Roman"/>
          <w:sz w:val="28"/>
          <w:szCs w:val="28"/>
        </w:rPr>
        <w:t>чене звання</w:t>
      </w:r>
      <w:r>
        <w:rPr>
          <w:rFonts w:ascii="Times New Roman" w:hAnsi="Times New Roman" w:cs="Times New Roman"/>
          <w:sz w:val="28"/>
          <w:szCs w:val="28"/>
        </w:rPr>
        <w:t xml:space="preserve"> - доцент</w:t>
      </w:r>
      <w:r w:rsidRPr="00D82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99F" w:rsidRDefault="00AB299F" w:rsidP="00AB2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Закаляк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AF4">
        <w:rPr>
          <w:rFonts w:ascii="Times New Roman" w:hAnsi="Times New Roman" w:cs="Times New Roman"/>
          <w:sz w:val="28"/>
          <w:szCs w:val="28"/>
        </w:rPr>
        <w:t>Наталія Романівна</w:t>
      </w:r>
      <w:r>
        <w:rPr>
          <w:rFonts w:ascii="Times New Roman" w:hAnsi="Times New Roman" w:cs="Times New Roman"/>
          <w:sz w:val="28"/>
          <w:szCs w:val="28"/>
        </w:rPr>
        <w:t xml:space="preserve"> - м. Стрий, Львівська область</w:t>
      </w:r>
    </w:p>
    <w:p w:rsidR="00AB299F" w:rsidRPr="00D82AF4" w:rsidRDefault="00AB299F" w:rsidP="00AB2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106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01063">
        <w:rPr>
          <w:rFonts w:ascii="Times New Roman" w:hAnsi="Times New Roman" w:cs="Times New Roman"/>
          <w:sz w:val="28"/>
          <w:szCs w:val="28"/>
        </w:rPr>
        <w:t>.: (095)5107495</w:t>
      </w:r>
    </w:p>
    <w:p w:rsidR="00AB299F" w:rsidRDefault="00AB299F" w:rsidP="00AB2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063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501063"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965669">
          <w:rPr>
            <w:rStyle w:val="a3"/>
            <w:rFonts w:ascii="Times New Roman" w:hAnsi="Times New Roman" w:cs="Times New Roman"/>
            <w:sz w:val="28"/>
            <w:szCs w:val="28"/>
          </w:rPr>
          <w:t>zakalyak_nataliya@dspu.edu.ua</w:t>
        </w:r>
      </w:hyperlink>
    </w:p>
    <w:p w:rsidR="00DE3C12" w:rsidRDefault="00DE3C12" w:rsidP="00D82A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DE3C12" w:rsidRDefault="00466441" w:rsidP="00D82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441">
        <w:rPr>
          <w:rFonts w:ascii="Times New Roman" w:hAnsi="Times New Roman" w:cs="Times New Roman"/>
          <w:sz w:val="28"/>
          <w:szCs w:val="28"/>
        </w:rPr>
        <w:t>2)</w:t>
      </w:r>
      <w:r w:rsidRPr="00466441">
        <w:t xml:space="preserve"> </w:t>
      </w:r>
      <w:r w:rsidRPr="00466441">
        <w:rPr>
          <w:rFonts w:ascii="Times New Roman" w:hAnsi="Times New Roman" w:cs="Times New Roman"/>
          <w:sz w:val="28"/>
          <w:szCs w:val="28"/>
        </w:rPr>
        <w:t>Місце роботи - Дрогобицький державний педагогічний університет імені Івана Франка</w:t>
      </w:r>
    </w:p>
    <w:p w:rsidR="00466441" w:rsidRDefault="00466441" w:rsidP="0046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82AF4">
        <w:rPr>
          <w:rFonts w:ascii="Times New Roman" w:hAnsi="Times New Roman" w:cs="Times New Roman"/>
          <w:sz w:val="28"/>
          <w:szCs w:val="28"/>
        </w:rPr>
        <w:t>осада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старший викладач </w:t>
      </w:r>
      <w:r w:rsidRPr="00D82AF4">
        <w:rPr>
          <w:rFonts w:ascii="Times New Roman" w:hAnsi="Times New Roman" w:cs="Times New Roman"/>
          <w:sz w:val="28"/>
          <w:szCs w:val="28"/>
        </w:rPr>
        <w:t>кафедри фізичної те</w:t>
      </w:r>
      <w:r>
        <w:rPr>
          <w:rFonts w:ascii="Times New Roman" w:hAnsi="Times New Roman" w:cs="Times New Roman"/>
          <w:sz w:val="28"/>
          <w:szCs w:val="28"/>
        </w:rPr>
        <w:t xml:space="preserve">рапії,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ерготерапії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здоров’я</w:t>
      </w:r>
    </w:p>
    <w:p w:rsidR="00466441" w:rsidRDefault="00466441" w:rsidP="0046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82AF4">
        <w:rPr>
          <w:rFonts w:ascii="Times New Roman" w:hAnsi="Times New Roman" w:cs="Times New Roman"/>
          <w:sz w:val="28"/>
          <w:szCs w:val="28"/>
        </w:rPr>
        <w:t>ауковий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AF4">
        <w:rPr>
          <w:rFonts w:ascii="Times New Roman" w:hAnsi="Times New Roman" w:cs="Times New Roman"/>
          <w:sz w:val="28"/>
          <w:szCs w:val="28"/>
        </w:rPr>
        <w:t>ступінь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466441" w:rsidRDefault="00466441" w:rsidP="0046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82AF4">
        <w:rPr>
          <w:rFonts w:ascii="Times New Roman" w:hAnsi="Times New Roman" w:cs="Times New Roman"/>
          <w:sz w:val="28"/>
          <w:szCs w:val="28"/>
        </w:rPr>
        <w:t>чене звання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82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441" w:rsidRPr="00466441" w:rsidRDefault="00466441" w:rsidP="00D82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Рогаля Юрій Львович – м. Дрогобич, Львівська область</w:t>
      </w:r>
    </w:p>
    <w:p w:rsidR="00DE3C12" w:rsidRDefault="00466441" w:rsidP="00D82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106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01063">
        <w:rPr>
          <w:rFonts w:ascii="Times New Roman" w:hAnsi="Times New Roman" w:cs="Times New Roman"/>
          <w:sz w:val="28"/>
          <w:szCs w:val="28"/>
        </w:rPr>
        <w:t xml:space="preserve">.: </w:t>
      </w:r>
      <w:r w:rsidRPr="00466441">
        <w:rPr>
          <w:rFonts w:ascii="Times New Roman" w:hAnsi="Times New Roman" w:cs="Times New Roman"/>
          <w:sz w:val="28"/>
          <w:szCs w:val="28"/>
          <w:lang w:val="en-US"/>
        </w:rPr>
        <w:t>(097)7013920</w:t>
      </w:r>
    </w:p>
    <w:p w:rsidR="00466441" w:rsidRDefault="00466441" w:rsidP="0046644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441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46644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6644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7D3E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rogala@dspu.edu.ua</w:t>
        </w:r>
      </w:hyperlink>
    </w:p>
    <w:p w:rsidR="00466441" w:rsidRPr="00466441" w:rsidRDefault="00466441" w:rsidP="0046644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66441" w:rsidRPr="00466441" w:rsidRDefault="00466441" w:rsidP="00D82A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466441" w:rsidRPr="00466441" w:rsidSect="00AE3D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73470"/>
    <w:multiLevelType w:val="multilevel"/>
    <w:tmpl w:val="C120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515D0"/>
    <w:multiLevelType w:val="multilevel"/>
    <w:tmpl w:val="1232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32"/>
    <w:rsid w:val="000A4919"/>
    <w:rsid w:val="00122658"/>
    <w:rsid w:val="00125A72"/>
    <w:rsid w:val="00126314"/>
    <w:rsid w:val="001F1CC1"/>
    <w:rsid w:val="002A320C"/>
    <w:rsid w:val="003B7AAF"/>
    <w:rsid w:val="00466441"/>
    <w:rsid w:val="0046711B"/>
    <w:rsid w:val="00500132"/>
    <w:rsid w:val="00501063"/>
    <w:rsid w:val="008E2B59"/>
    <w:rsid w:val="00901F52"/>
    <w:rsid w:val="00A605CC"/>
    <w:rsid w:val="00AB299F"/>
    <w:rsid w:val="00AE3D70"/>
    <w:rsid w:val="00D82AF4"/>
    <w:rsid w:val="00D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0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6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0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gala@dsp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lyak_nataliya@dsp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5727</Words>
  <Characters>3265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2026-06-15T13:35:00Z</dcterms:created>
  <dcterms:modified xsi:type="dcterms:W3CDTF">2026-06-15T16:37:00Z</dcterms:modified>
</cp:coreProperties>
</file>