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E7" w:rsidRPr="00C91D15" w:rsidRDefault="00AE10E7" w:rsidP="006A206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i/>
          <w:sz w:val="28"/>
          <w:szCs w:val="28"/>
          <w:lang w:val="uk-UA"/>
        </w:rPr>
      </w:pPr>
      <w:r w:rsidRPr="00C91D15">
        <w:rPr>
          <w:b/>
          <w:i/>
          <w:sz w:val="28"/>
          <w:szCs w:val="28"/>
          <w:lang w:val="uk-UA"/>
        </w:rPr>
        <w:t>Оксана ГЕВКО,</w:t>
      </w:r>
    </w:p>
    <w:p w:rsidR="00AE10E7" w:rsidRPr="00C91D15" w:rsidRDefault="006A2064" w:rsidP="006A2064">
      <w:pPr>
        <w:pStyle w:val="a7"/>
        <w:spacing w:line="360" w:lineRule="auto"/>
        <w:ind w:firstLine="709"/>
        <w:jc w:val="right"/>
        <w:rPr>
          <w:b/>
          <w:i/>
          <w:lang w:val="uk-UA"/>
        </w:rPr>
      </w:pPr>
      <w:r w:rsidRPr="00C91D15">
        <w:rPr>
          <w:b/>
          <w:i/>
          <w:lang w:val="uk-UA"/>
        </w:rPr>
        <w:t>Катерина КРУК</w:t>
      </w:r>
      <w:r w:rsidR="004566B3" w:rsidRPr="00C91D15">
        <w:rPr>
          <w:b/>
          <w:i/>
          <w:caps/>
          <w:lang w:val="uk-UA"/>
        </w:rPr>
        <w:t xml:space="preserve"> </w:t>
      </w:r>
    </w:p>
    <w:p w:rsidR="00AE10E7" w:rsidRPr="00C91D15" w:rsidRDefault="00AE10E7" w:rsidP="006A2064">
      <w:pPr>
        <w:pStyle w:val="a4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  <w:lang w:val="uk-UA"/>
        </w:rPr>
      </w:pPr>
      <w:r w:rsidRPr="00C91D15">
        <w:rPr>
          <w:i/>
          <w:sz w:val="28"/>
          <w:szCs w:val="28"/>
          <w:lang w:val="uk-UA"/>
        </w:rPr>
        <w:t>(Дрогобич, Україна)</w:t>
      </w:r>
    </w:p>
    <w:p w:rsidR="00AE10E7" w:rsidRPr="00C91D15" w:rsidRDefault="004566B3" w:rsidP="006A206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aps/>
          <w:sz w:val="28"/>
          <w:szCs w:val="28"/>
          <w:lang w:val="uk-UA"/>
        </w:rPr>
      </w:pPr>
      <w:r w:rsidRPr="00C91D15">
        <w:rPr>
          <w:b/>
          <w:caps/>
          <w:sz w:val="28"/>
          <w:szCs w:val="28"/>
          <w:lang w:val="uk-UA"/>
        </w:rPr>
        <w:t xml:space="preserve">Формування </w:t>
      </w:r>
      <w:r w:rsidR="006A2064" w:rsidRPr="00C91D15">
        <w:rPr>
          <w:b/>
          <w:caps/>
          <w:sz w:val="28"/>
          <w:szCs w:val="28"/>
          <w:lang w:val="uk-UA"/>
        </w:rPr>
        <w:t>УЯВЛЕНЬ ПРО ГЕОМЕТРИЧНІ ФІГУРИ ЯК СКЛАДОВА ІНТЕЛЕКТУАЛЬНОГО РОЗВИТКУ</w:t>
      </w:r>
      <w:r w:rsidRPr="00C91D15">
        <w:rPr>
          <w:b/>
          <w:caps/>
          <w:sz w:val="28"/>
          <w:szCs w:val="28"/>
          <w:lang w:val="uk-UA"/>
        </w:rPr>
        <w:t xml:space="preserve"> дітей </w:t>
      </w:r>
      <w:r w:rsidR="006A2064" w:rsidRPr="00C91D15">
        <w:rPr>
          <w:b/>
          <w:caps/>
          <w:sz w:val="28"/>
          <w:szCs w:val="28"/>
          <w:lang w:val="uk-UA"/>
        </w:rPr>
        <w:t xml:space="preserve">СТАРШОГО </w:t>
      </w:r>
      <w:r w:rsidRPr="00C91D15">
        <w:rPr>
          <w:b/>
          <w:caps/>
          <w:sz w:val="28"/>
          <w:szCs w:val="28"/>
          <w:lang w:val="uk-UA"/>
        </w:rPr>
        <w:t>дошкільного віку</w:t>
      </w:r>
    </w:p>
    <w:p w:rsidR="006A2064" w:rsidRPr="00C91D15" w:rsidRDefault="006A2064" w:rsidP="006A2064">
      <w:pPr>
        <w:spacing w:line="360" w:lineRule="auto"/>
        <w:ind w:firstLine="709"/>
        <w:jc w:val="both"/>
        <w:rPr>
          <w:lang w:val="uk-UA"/>
        </w:rPr>
      </w:pPr>
      <w:r w:rsidRPr="00C91D15">
        <w:rPr>
          <w:color w:val="000000"/>
          <w:shd w:val="clear" w:color="auto" w:fill="FFFFFF"/>
          <w:lang w:val="uk-UA"/>
        </w:rPr>
        <w:t xml:space="preserve">Головною метою </w:t>
      </w:r>
      <w:r w:rsidR="006F505F" w:rsidRPr="00C91D15">
        <w:rPr>
          <w:color w:val="000000"/>
          <w:shd w:val="clear" w:color="auto" w:fill="FFFFFF"/>
          <w:lang w:val="uk-UA"/>
        </w:rPr>
        <w:t xml:space="preserve">освітніх </w:t>
      </w:r>
      <w:r w:rsidRPr="00C91D15">
        <w:rPr>
          <w:color w:val="000000"/>
          <w:shd w:val="clear" w:color="auto" w:fill="FFFFFF"/>
          <w:lang w:val="uk-UA"/>
        </w:rPr>
        <w:t>закладів</w:t>
      </w:r>
      <w:r w:rsidR="006F505F" w:rsidRPr="00C91D15">
        <w:rPr>
          <w:color w:val="000000"/>
          <w:shd w:val="clear" w:color="auto" w:fill="FFFFFF"/>
          <w:lang w:val="uk-UA"/>
        </w:rPr>
        <w:t>, зокрема й закладів</w:t>
      </w:r>
      <w:r w:rsidRPr="00C91D15">
        <w:rPr>
          <w:color w:val="000000"/>
          <w:shd w:val="clear" w:color="auto" w:fill="FFFFFF"/>
          <w:lang w:val="uk-UA"/>
        </w:rPr>
        <w:t xml:space="preserve"> </w:t>
      </w:r>
      <w:r w:rsidR="006F505F" w:rsidRPr="00C91D15">
        <w:rPr>
          <w:color w:val="000000"/>
          <w:shd w:val="clear" w:color="auto" w:fill="FFFFFF"/>
          <w:lang w:val="uk-UA"/>
        </w:rPr>
        <w:t xml:space="preserve">дошкільної освіти </w:t>
      </w:r>
      <w:r w:rsidRPr="00C91D15">
        <w:rPr>
          <w:color w:val="000000"/>
          <w:shd w:val="clear" w:color="auto" w:fill="FFFFFF"/>
          <w:lang w:val="uk-UA"/>
        </w:rPr>
        <w:t xml:space="preserve">є </w:t>
      </w:r>
      <w:r w:rsidR="006F505F" w:rsidRPr="00C91D15">
        <w:rPr>
          <w:color w:val="000000"/>
          <w:shd w:val="clear" w:color="auto" w:fill="FFFFFF"/>
          <w:lang w:val="uk-UA"/>
        </w:rPr>
        <w:t>їх</w:t>
      </w:r>
      <w:r w:rsidRPr="00C91D15">
        <w:rPr>
          <w:color w:val="000000"/>
          <w:shd w:val="clear" w:color="auto" w:fill="FFFFFF"/>
          <w:lang w:val="uk-UA"/>
        </w:rPr>
        <w:t xml:space="preserve"> спрямованість на створення умов для </w:t>
      </w:r>
      <w:r w:rsidR="006F505F" w:rsidRPr="00C91D15">
        <w:rPr>
          <w:color w:val="000000"/>
          <w:shd w:val="clear" w:color="auto" w:fill="FFFFFF"/>
          <w:lang w:val="uk-UA"/>
        </w:rPr>
        <w:t>інтелектуального розвитку особистості. Саме удосконаленню у</w:t>
      </w:r>
      <w:r w:rsidRPr="00C91D15">
        <w:rPr>
          <w:color w:val="000000"/>
          <w:shd w:val="clear" w:color="auto" w:fill="FFFFFF"/>
          <w:lang w:val="uk-UA"/>
        </w:rPr>
        <w:t>сіх процесів</w:t>
      </w:r>
      <w:r w:rsidR="006F505F" w:rsidRPr="00C91D15">
        <w:rPr>
          <w:color w:val="000000"/>
          <w:shd w:val="clear" w:color="auto" w:fill="FFFFFF"/>
          <w:lang w:val="uk-UA"/>
        </w:rPr>
        <w:t xml:space="preserve"> пізнання, мислення та розвитку</w:t>
      </w:r>
      <w:r w:rsidRPr="00C91D15">
        <w:rPr>
          <w:color w:val="000000"/>
          <w:shd w:val="clear" w:color="auto" w:fill="FFFFFF"/>
          <w:lang w:val="uk-UA"/>
        </w:rPr>
        <w:t xml:space="preserve"> у дітей дошкільного віку, </w:t>
      </w:r>
      <w:r w:rsidR="006F505F" w:rsidRPr="00C91D15">
        <w:rPr>
          <w:color w:val="000000"/>
          <w:shd w:val="clear" w:color="auto" w:fill="FFFFFF"/>
          <w:lang w:val="uk-UA"/>
        </w:rPr>
        <w:t xml:space="preserve">сприятиме </w:t>
      </w:r>
      <w:r w:rsidRPr="00C91D15">
        <w:rPr>
          <w:color w:val="000000"/>
          <w:shd w:val="clear" w:color="auto" w:fill="FFFFFF"/>
          <w:lang w:val="uk-UA"/>
        </w:rPr>
        <w:t xml:space="preserve">формування </w:t>
      </w:r>
      <w:r w:rsidR="006F505F" w:rsidRPr="00C91D15">
        <w:rPr>
          <w:color w:val="000000"/>
          <w:shd w:val="clear" w:color="auto" w:fill="FFFFFF"/>
          <w:lang w:val="uk-UA"/>
        </w:rPr>
        <w:t>логіко-</w:t>
      </w:r>
      <w:r w:rsidRPr="00C91D15">
        <w:rPr>
          <w:color w:val="000000"/>
          <w:shd w:val="clear" w:color="auto" w:fill="FFFFFF"/>
          <w:lang w:val="uk-UA"/>
        </w:rPr>
        <w:t>математичних уявлень, зокрема, уявлен</w:t>
      </w:r>
      <w:r w:rsidR="006F505F" w:rsidRPr="00C91D15">
        <w:rPr>
          <w:color w:val="000000"/>
          <w:shd w:val="clear" w:color="auto" w:fill="FFFFFF"/>
          <w:lang w:val="uk-UA"/>
        </w:rPr>
        <w:t>ня</w:t>
      </w:r>
      <w:r w:rsidRPr="00C91D15">
        <w:rPr>
          <w:color w:val="000000"/>
          <w:shd w:val="clear" w:color="auto" w:fill="FFFFFF"/>
          <w:lang w:val="uk-UA"/>
        </w:rPr>
        <w:t xml:space="preserve"> про геометричні фігури. </w:t>
      </w:r>
    </w:p>
    <w:p w:rsidR="006A2064" w:rsidRPr="00C91D15" w:rsidRDefault="006A2064" w:rsidP="006A2064">
      <w:pPr>
        <w:spacing w:line="360" w:lineRule="auto"/>
        <w:ind w:firstLine="709"/>
        <w:jc w:val="both"/>
        <w:rPr>
          <w:lang w:val="uk-UA"/>
        </w:rPr>
      </w:pPr>
      <w:r w:rsidRPr="00C91D15">
        <w:rPr>
          <w:lang w:val="uk-UA"/>
        </w:rPr>
        <w:t>Отже, мета сучасно</w:t>
      </w:r>
      <w:r w:rsidR="006F505F" w:rsidRPr="00C91D15">
        <w:rPr>
          <w:lang w:val="uk-UA"/>
        </w:rPr>
        <w:t>го</w:t>
      </w:r>
      <w:r w:rsidRPr="00C91D15">
        <w:rPr>
          <w:lang w:val="uk-UA"/>
        </w:rPr>
        <w:t xml:space="preserve"> </w:t>
      </w:r>
      <w:proofErr w:type="spellStart"/>
      <w:r w:rsidR="006F505F" w:rsidRPr="00C91D15">
        <w:rPr>
          <w:lang w:val="uk-UA"/>
        </w:rPr>
        <w:t>дошкілля</w:t>
      </w:r>
      <w:proofErr w:type="spellEnd"/>
      <w:r w:rsidRPr="00C91D15">
        <w:rPr>
          <w:lang w:val="uk-UA"/>
        </w:rPr>
        <w:t xml:space="preserve"> полягає в загальнокультурному, особистісному і пізнавальному розвитку учнів, здатному забезпечити таку ключову компетенцію, як уміння вчитися, здатність до саморозвитку і самовдосконалення. </w:t>
      </w:r>
    </w:p>
    <w:p w:rsidR="006A2064" w:rsidRPr="00C91D15" w:rsidRDefault="006A2064" w:rsidP="006A2064">
      <w:pPr>
        <w:spacing w:line="360" w:lineRule="auto"/>
        <w:ind w:firstLine="709"/>
        <w:jc w:val="both"/>
        <w:rPr>
          <w:color w:val="000000"/>
          <w:lang w:val="uk-UA"/>
        </w:rPr>
      </w:pPr>
      <w:r w:rsidRPr="00C91D15">
        <w:rPr>
          <w:lang w:val="uk-UA"/>
        </w:rPr>
        <w:t xml:space="preserve">Аналіз психолого-педагогічних досліджень аспектів дидактичних і психофізіологічних основ математичного розвитку </w:t>
      </w:r>
      <w:r w:rsidR="006F505F" w:rsidRPr="00C91D15">
        <w:rPr>
          <w:lang w:val="uk-UA"/>
        </w:rPr>
        <w:t>дітей дошкільного віку</w:t>
      </w:r>
      <w:r w:rsidRPr="00C91D15">
        <w:rPr>
          <w:lang w:val="uk-UA"/>
        </w:rPr>
        <w:t>, які розглядалися низкою вчених, засвідчує значущість окресленої проблеми у процесі формування геометричної обізнаності в дошкільному віці. Цій проблемі</w:t>
      </w:r>
      <w:r w:rsidR="00A233EB" w:rsidRPr="00C91D15">
        <w:rPr>
          <w:lang w:val="uk-UA"/>
        </w:rPr>
        <w:t>, зокрема, про</w:t>
      </w:r>
      <w:r w:rsidRPr="00C91D15">
        <w:rPr>
          <w:lang w:val="uk-UA"/>
        </w:rPr>
        <w:t xml:space="preserve"> </w:t>
      </w:r>
      <w:r w:rsidR="000257C0" w:rsidRPr="00C91D15">
        <w:rPr>
          <w:lang w:val="uk-UA"/>
        </w:rPr>
        <w:t>формування про форми, геометричні фігури, математичне моделювання</w:t>
      </w:r>
      <w:r w:rsidR="00A233EB" w:rsidRPr="00C91D15">
        <w:rPr>
          <w:lang w:val="uk-UA"/>
        </w:rPr>
        <w:t>, просторове розміщення, геометричні еталони, сприйняття дітьми геометричних фігур</w:t>
      </w:r>
      <w:r w:rsidR="000257C0" w:rsidRPr="00C91D15">
        <w:rPr>
          <w:lang w:val="uk-UA"/>
        </w:rPr>
        <w:t xml:space="preserve"> </w:t>
      </w:r>
      <w:r w:rsidRPr="00C91D15">
        <w:rPr>
          <w:lang w:val="uk-UA"/>
        </w:rPr>
        <w:t xml:space="preserve">приділяли увагу </w:t>
      </w:r>
      <w:proofErr w:type="spellStart"/>
      <w:r w:rsidR="000257C0" w:rsidRPr="00C91D15">
        <w:rPr>
          <w:lang w:val="uk-UA"/>
        </w:rPr>
        <w:t>Л.К.Баранюк</w:t>
      </w:r>
      <w:proofErr w:type="spellEnd"/>
      <w:r w:rsidR="00AD0FFD" w:rsidRPr="00C91D15">
        <w:rPr>
          <w:lang w:val="uk-UA"/>
        </w:rPr>
        <w:t> [</w:t>
      </w:r>
      <w:r w:rsidR="009734CF">
        <w:rPr>
          <w:lang w:val="uk-UA"/>
        </w:rPr>
        <w:t>1, </w:t>
      </w:r>
      <w:r w:rsidR="00AD0FFD" w:rsidRPr="00C91D15">
        <w:rPr>
          <w:lang w:val="uk-UA"/>
        </w:rPr>
        <w:t>c.121−123</w:t>
      </w:r>
      <w:r w:rsidR="000257C0" w:rsidRPr="00C91D15">
        <w:rPr>
          <w:lang w:val="uk-UA"/>
        </w:rPr>
        <w:t xml:space="preserve">, </w:t>
      </w:r>
      <w:proofErr w:type="spellStart"/>
      <w:r w:rsidR="000257C0" w:rsidRPr="00C91D15">
        <w:rPr>
          <w:lang w:val="uk-UA"/>
        </w:rPr>
        <w:t>О.І.Гевко</w:t>
      </w:r>
      <w:proofErr w:type="spellEnd"/>
      <w:r w:rsidR="00C91D15" w:rsidRPr="00C91D15">
        <w:rPr>
          <w:lang w:val="uk-UA"/>
        </w:rPr>
        <w:t> </w:t>
      </w:r>
      <w:r w:rsidR="00AD0FFD" w:rsidRPr="00C91D15">
        <w:rPr>
          <w:lang w:val="uk-UA"/>
        </w:rPr>
        <w:t>[</w:t>
      </w:r>
      <w:r w:rsidR="00C91D15" w:rsidRPr="00C91D15">
        <w:rPr>
          <w:lang w:val="uk-UA"/>
        </w:rPr>
        <w:t>2, </w:t>
      </w:r>
      <w:r w:rsidR="00AD0FFD" w:rsidRPr="00C91D15">
        <w:rPr>
          <w:lang w:val="uk-UA"/>
        </w:rPr>
        <w:t>c.36−38]</w:t>
      </w:r>
      <w:r w:rsidR="000257C0" w:rsidRPr="00C91D15">
        <w:rPr>
          <w:lang w:val="uk-UA"/>
        </w:rPr>
        <w:t xml:space="preserve">, </w:t>
      </w:r>
      <w:proofErr w:type="spellStart"/>
      <w:r w:rsidR="00A233EB" w:rsidRPr="00C91D15">
        <w:rPr>
          <w:lang w:val="uk-UA"/>
        </w:rPr>
        <w:t>Т.М.Дорошенко</w:t>
      </w:r>
      <w:proofErr w:type="spellEnd"/>
      <w:r w:rsidR="00C91D15" w:rsidRPr="00C91D15">
        <w:rPr>
          <w:lang w:val="uk-UA"/>
        </w:rPr>
        <w:t> [5]</w:t>
      </w:r>
      <w:r w:rsidR="00A233EB" w:rsidRPr="00C91D15">
        <w:rPr>
          <w:lang w:val="uk-UA"/>
        </w:rPr>
        <w:t xml:space="preserve">, </w:t>
      </w:r>
      <w:proofErr w:type="spellStart"/>
      <w:r w:rsidR="00A233EB" w:rsidRPr="00C91D15">
        <w:rPr>
          <w:lang w:val="uk-UA"/>
        </w:rPr>
        <w:t>В.В.Мацько</w:t>
      </w:r>
      <w:proofErr w:type="spellEnd"/>
      <w:r w:rsidR="00C91D15" w:rsidRPr="00C91D15">
        <w:rPr>
          <w:lang w:val="uk-UA"/>
        </w:rPr>
        <w:t> [5]</w:t>
      </w:r>
      <w:r w:rsidR="00A233EB" w:rsidRPr="00C91D15">
        <w:rPr>
          <w:lang w:val="uk-UA"/>
        </w:rPr>
        <w:t xml:space="preserve">, </w:t>
      </w:r>
      <w:proofErr w:type="spellStart"/>
      <w:r w:rsidR="00A233EB" w:rsidRPr="00C91D15">
        <w:rPr>
          <w:lang w:val="uk-UA"/>
        </w:rPr>
        <w:t>Л.С.Плетеницька</w:t>
      </w:r>
      <w:proofErr w:type="spellEnd"/>
      <w:r w:rsidR="00C91D15" w:rsidRPr="00C91D15">
        <w:rPr>
          <w:lang w:val="uk-UA"/>
        </w:rPr>
        <w:t> [3]</w:t>
      </w:r>
      <w:r w:rsidR="00A233EB" w:rsidRPr="00C91D15">
        <w:rPr>
          <w:lang w:val="uk-UA"/>
        </w:rPr>
        <w:t xml:space="preserve">, </w:t>
      </w:r>
      <w:proofErr w:type="spellStart"/>
      <w:r w:rsidR="00A233EB" w:rsidRPr="00C91D15">
        <w:rPr>
          <w:lang w:val="uk-UA"/>
        </w:rPr>
        <w:t>А.В.Сазанова</w:t>
      </w:r>
      <w:proofErr w:type="spellEnd"/>
      <w:r w:rsidR="00A233EB" w:rsidRPr="00C91D15">
        <w:rPr>
          <w:lang w:val="uk-UA"/>
        </w:rPr>
        <w:t xml:space="preserve">, </w:t>
      </w:r>
      <w:proofErr w:type="spellStart"/>
      <w:r w:rsidR="000257C0" w:rsidRPr="00C91D15">
        <w:rPr>
          <w:lang w:val="uk-UA"/>
        </w:rPr>
        <w:t>Г.А.Рєпіна</w:t>
      </w:r>
      <w:proofErr w:type="spellEnd"/>
      <w:r w:rsidR="00C91D15" w:rsidRPr="00C91D15">
        <w:rPr>
          <w:lang w:val="uk-UA"/>
        </w:rPr>
        <w:t> [4]</w:t>
      </w:r>
      <w:r w:rsidR="000257C0" w:rsidRPr="00C91D15">
        <w:rPr>
          <w:lang w:val="uk-UA"/>
        </w:rPr>
        <w:t xml:space="preserve">, </w:t>
      </w:r>
      <w:proofErr w:type="spellStart"/>
      <w:r w:rsidR="00A233EB" w:rsidRPr="00C91D15">
        <w:rPr>
          <w:lang w:val="uk-UA"/>
        </w:rPr>
        <w:t>Л.Б.Скиба</w:t>
      </w:r>
      <w:proofErr w:type="spellEnd"/>
      <w:r w:rsidRPr="00C91D15">
        <w:rPr>
          <w:lang w:val="uk-UA"/>
        </w:rPr>
        <w:t xml:space="preserve">. </w:t>
      </w:r>
    </w:p>
    <w:p w:rsidR="006A2064" w:rsidRPr="00C91D15" w:rsidRDefault="006A2064" w:rsidP="006A2064">
      <w:pPr>
        <w:spacing w:line="360" w:lineRule="auto"/>
        <w:ind w:firstLine="709"/>
        <w:jc w:val="both"/>
        <w:rPr>
          <w:lang w:val="uk-UA"/>
        </w:rPr>
      </w:pPr>
      <w:r w:rsidRPr="00C91D15">
        <w:rPr>
          <w:lang w:val="uk-UA"/>
        </w:rPr>
        <w:t>Проа</w:t>
      </w:r>
      <w:r w:rsidR="006F505F" w:rsidRPr="00C91D15">
        <w:rPr>
          <w:lang w:val="uk-UA"/>
        </w:rPr>
        <w:t>налізувавши ці та інші наукові розвідки</w:t>
      </w:r>
      <w:r w:rsidRPr="00C91D15">
        <w:rPr>
          <w:lang w:val="uk-UA"/>
        </w:rPr>
        <w:t xml:space="preserve">, програми дошкільних навчальних закладів ми пропонували вихователям для формування уявлень про геометричні фігури у </w:t>
      </w:r>
      <w:r w:rsidR="006F505F" w:rsidRPr="00C91D15">
        <w:rPr>
          <w:lang w:val="uk-UA"/>
        </w:rPr>
        <w:t xml:space="preserve">дітей </w:t>
      </w:r>
      <w:r w:rsidRPr="00C91D15">
        <w:rPr>
          <w:lang w:val="uk-UA"/>
        </w:rPr>
        <w:t>старш</w:t>
      </w:r>
      <w:r w:rsidR="006F505F" w:rsidRPr="00C91D15">
        <w:rPr>
          <w:lang w:val="uk-UA"/>
        </w:rPr>
        <w:t>ого</w:t>
      </w:r>
      <w:r w:rsidRPr="00C91D15">
        <w:rPr>
          <w:lang w:val="uk-UA"/>
        </w:rPr>
        <w:t xml:space="preserve"> дошкільн</w:t>
      </w:r>
      <w:r w:rsidR="006F505F" w:rsidRPr="00C91D15">
        <w:rPr>
          <w:lang w:val="uk-UA"/>
        </w:rPr>
        <w:t>ого віку</w:t>
      </w:r>
      <w:r w:rsidR="000A37D3" w:rsidRPr="00C91D15">
        <w:rPr>
          <w:lang w:val="uk-UA"/>
        </w:rPr>
        <w:t xml:space="preserve"> вводити в освітній процес</w:t>
      </w:r>
      <w:r w:rsidRPr="00C91D15">
        <w:rPr>
          <w:lang w:val="uk-UA"/>
        </w:rPr>
        <w:t xml:space="preserve"> вправи</w:t>
      </w:r>
      <w:r w:rsidR="000A37D3" w:rsidRPr="00C91D15">
        <w:rPr>
          <w:lang w:val="uk-UA"/>
        </w:rPr>
        <w:t xml:space="preserve"> щодо упізнавання та уміння</w:t>
      </w:r>
      <w:r w:rsidRPr="00C91D15">
        <w:rPr>
          <w:lang w:val="uk-UA"/>
        </w:rPr>
        <w:t xml:space="preserve"> розрізн</w:t>
      </w:r>
      <w:r w:rsidR="000A37D3" w:rsidRPr="00C91D15">
        <w:rPr>
          <w:lang w:val="uk-UA"/>
        </w:rPr>
        <w:t>яти</w:t>
      </w:r>
      <w:r w:rsidRPr="00C91D15">
        <w:rPr>
          <w:lang w:val="uk-UA"/>
        </w:rPr>
        <w:t xml:space="preserve"> геометричн</w:t>
      </w:r>
      <w:r w:rsidR="000A37D3" w:rsidRPr="00C91D15">
        <w:rPr>
          <w:lang w:val="uk-UA"/>
        </w:rPr>
        <w:t>і</w:t>
      </w:r>
      <w:r w:rsidRPr="00C91D15">
        <w:rPr>
          <w:lang w:val="uk-UA"/>
        </w:rPr>
        <w:t xml:space="preserve"> фігур</w:t>
      </w:r>
      <w:r w:rsidR="000A37D3" w:rsidRPr="00C91D15">
        <w:rPr>
          <w:lang w:val="uk-UA"/>
        </w:rPr>
        <w:t>и, правильно називати як самі фігури, так і їх частини. Оскільки однією із найперших фігур, із якою ознайомлюються дошкільники є</w:t>
      </w:r>
      <w:r w:rsidRPr="00C91D15">
        <w:rPr>
          <w:lang w:val="uk-UA"/>
        </w:rPr>
        <w:t xml:space="preserve"> квадрат, </w:t>
      </w:r>
      <w:r w:rsidR="000A37D3" w:rsidRPr="00C91D15">
        <w:rPr>
          <w:lang w:val="uk-UA"/>
        </w:rPr>
        <w:t xml:space="preserve">то ми пропонуємо одразу </w:t>
      </w:r>
      <w:r w:rsidR="000A37D3" w:rsidRPr="00C91D15">
        <w:rPr>
          <w:lang w:val="uk-UA"/>
        </w:rPr>
        <w:lastRenderedPageBreak/>
        <w:t>незадовго після цього ознайомлення означувати властивості прямокутника, потім трикутника. Також уже до старшого дошкільного віку діти мають поняття про круг,</w:t>
      </w:r>
      <w:r w:rsidRPr="00C91D15">
        <w:rPr>
          <w:lang w:val="uk-UA"/>
        </w:rPr>
        <w:t xml:space="preserve"> овал</w:t>
      </w:r>
      <w:r w:rsidR="000A37D3" w:rsidRPr="00C91D15">
        <w:rPr>
          <w:lang w:val="uk-UA"/>
        </w:rPr>
        <w:t>. Дещо посиленого інтелектуального ознайомлення потребують</w:t>
      </w:r>
      <w:r w:rsidRPr="00C91D15">
        <w:rPr>
          <w:lang w:val="uk-UA"/>
        </w:rPr>
        <w:t xml:space="preserve"> ромб</w:t>
      </w:r>
      <w:r w:rsidR="000A37D3" w:rsidRPr="00C91D15">
        <w:rPr>
          <w:lang w:val="uk-UA"/>
        </w:rPr>
        <w:t xml:space="preserve"> та трапеція. Після того, як дошкільники впізнають та правильно називають геометричні фігури, то у старшому дошкільному віці їм можна запропонувати</w:t>
      </w:r>
      <w:r w:rsidRPr="00C91D15">
        <w:rPr>
          <w:lang w:val="uk-UA"/>
        </w:rPr>
        <w:t xml:space="preserve"> зобра</w:t>
      </w:r>
      <w:r w:rsidR="000A37D3" w:rsidRPr="00C91D15">
        <w:rPr>
          <w:lang w:val="uk-UA"/>
        </w:rPr>
        <w:t xml:space="preserve">зити названі вихователем </w:t>
      </w:r>
      <w:r w:rsidRPr="00C91D15">
        <w:rPr>
          <w:lang w:val="uk-UA"/>
        </w:rPr>
        <w:t>геометричн</w:t>
      </w:r>
      <w:r w:rsidR="000A37D3" w:rsidRPr="00C91D15">
        <w:rPr>
          <w:lang w:val="uk-UA"/>
        </w:rPr>
        <w:t>і</w:t>
      </w:r>
      <w:r w:rsidRPr="00C91D15">
        <w:rPr>
          <w:lang w:val="uk-UA"/>
        </w:rPr>
        <w:t xml:space="preserve"> фігур</w:t>
      </w:r>
      <w:r w:rsidR="000A37D3" w:rsidRPr="00C91D15">
        <w:rPr>
          <w:lang w:val="uk-UA"/>
        </w:rPr>
        <w:t>и</w:t>
      </w:r>
      <w:r w:rsidRPr="00C91D15">
        <w:rPr>
          <w:lang w:val="uk-UA"/>
        </w:rPr>
        <w:t xml:space="preserve"> за допомогою паличок,</w:t>
      </w:r>
      <w:r w:rsidR="0092417B" w:rsidRPr="00C91D15">
        <w:rPr>
          <w:lang w:val="uk-UA"/>
        </w:rPr>
        <w:t xml:space="preserve"> конструктора LEGO, також діти можуть на</w:t>
      </w:r>
      <w:r w:rsidRPr="00C91D15">
        <w:rPr>
          <w:lang w:val="uk-UA"/>
        </w:rPr>
        <w:t xml:space="preserve">малювати </w:t>
      </w:r>
      <w:r w:rsidR="0092417B" w:rsidRPr="00C91D15">
        <w:rPr>
          <w:lang w:val="uk-UA"/>
        </w:rPr>
        <w:t xml:space="preserve">ці геометричні фігури маркерами, </w:t>
      </w:r>
      <w:r w:rsidRPr="00C91D15">
        <w:rPr>
          <w:lang w:val="uk-UA"/>
        </w:rPr>
        <w:t>олівц</w:t>
      </w:r>
      <w:r w:rsidR="0092417B" w:rsidRPr="00C91D15">
        <w:rPr>
          <w:lang w:val="uk-UA"/>
        </w:rPr>
        <w:t>ями</w:t>
      </w:r>
      <w:r w:rsidRPr="00C91D15">
        <w:rPr>
          <w:lang w:val="uk-UA"/>
        </w:rPr>
        <w:t xml:space="preserve">, </w:t>
      </w:r>
      <w:proofErr w:type="spellStart"/>
      <w:r w:rsidR="0092417B" w:rsidRPr="00C91D15">
        <w:rPr>
          <w:lang w:val="uk-UA"/>
        </w:rPr>
        <w:t>кредками</w:t>
      </w:r>
      <w:proofErr w:type="spellEnd"/>
      <w:r w:rsidR="0092417B" w:rsidRPr="00C91D15">
        <w:rPr>
          <w:lang w:val="uk-UA"/>
        </w:rPr>
        <w:t xml:space="preserve"> і </w:t>
      </w:r>
      <w:r w:rsidRPr="00C91D15">
        <w:rPr>
          <w:lang w:val="uk-UA"/>
        </w:rPr>
        <w:t>крейдою</w:t>
      </w:r>
      <w:r w:rsidR="0092417B" w:rsidRPr="00C91D15">
        <w:rPr>
          <w:lang w:val="uk-UA"/>
        </w:rPr>
        <w:t xml:space="preserve"> як на папері, так і на майданчику</w:t>
      </w:r>
      <w:r w:rsidRPr="00C91D15">
        <w:rPr>
          <w:lang w:val="uk-UA"/>
        </w:rPr>
        <w:t xml:space="preserve">. </w:t>
      </w:r>
    </w:p>
    <w:p w:rsidR="006A2064" w:rsidRPr="00C91D15" w:rsidRDefault="0092417B" w:rsidP="006A2064">
      <w:pPr>
        <w:spacing w:line="360" w:lineRule="auto"/>
        <w:ind w:firstLine="709"/>
        <w:jc w:val="both"/>
        <w:rPr>
          <w:lang w:val="uk-UA"/>
        </w:rPr>
      </w:pPr>
      <w:r w:rsidRPr="00C91D15">
        <w:rPr>
          <w:lang w:val="uk-UA"/>
        </w:rPr>
        <w:t xml:space="preserve">Ми виділили </w:t>
      </w:r>
      <w:r w:rsidR="00682C6F" w:rsidRPr="00C91D15">
        <w:rPr>
          <w:lang w:val="uk-UA"/>
        </w:rPr>
        <w:t xml:space="preserve">для педагогів дошкільної освіти </w:t>
      </w:r>
      <w:r w:rsidR="006A2064" w:rsidRPr="00C91D15">
        <w:rPr>
          <w:lang w:val="uk-UA"/>
        </w:rPr>
        <w:t>особли</w:t>
      </w:r>
      <w:r w:rsidRPr="00C91D15">
        <w:rPr>
          <w:lang w:val="uk-UA"/>
        </w:rPr>
        <w:t>вості</w:t>
      </w:r>
      <w:r w:rsidR="006A2064" w:rsidRPr="00C91D15">
        <w:rPr>
          <w:lang w:val="uk-UA"/>
        </w:rPr>
        <w:t xml:space="preserve"> процесу формування уявлень про геометричні фігури у дітей старшого дошкільного віку в закладах </w:t>
      </w:r>
      <w:r w:rsidRPr="00C91D15">
        <w:rPr>
          <w:lang w:val="uk-UA"/>
        </w:rPr>
        <w:t>дошкільної освіти</w:t>
      </w:r>
      <w:r w:rsidR="006A2064" w:rsidRPr="00C91D15">
        <w:rPr>
          <w:lang w:val="uk-UA"/>
        </w:rPr>
        <w:t>:</w:t>
      </w:r>
    </w:p>
    <w:p w:rsidR="00682C6F" w:rsidRPr="00C91D15" w:rsidRDefault="00682C6F" w:rsidP="00DB0E7B">
      <w:pPr>
        <w:pStyle w:val="a"/>
        <w:numPr>
          <w:ilvl w:val="0"/>
          <w:numId w:val="11"/>
        </w:numPr>
        <w:rPr>
          <w:szCs w:val="28"/>
        </w:rPr>
      </w:pPr>
      <w:r w:rsidRPr="00C91D15">
        <w:rPr>
          <w:szCs w:val="28"/>
        </w:rPr>
        <w:t>виділення та узгодження із</w:t>
      </w:r>
      <w:r w:rsidR="006A2064" w:rsidRPr="00C91D15">
        <w:rPr>
          <w:szCs w:val="28"/>
        </w:rPr>
        <w:t xml:space="preserve"> програмни</w:t>
      </w:r>
      <w:r w:rsidRPr="00C91D15">
        <w:rPr>
          <w:szCs w:val="28"/>
        </w:rPr>
        <w:t>ми документами ти</w:t>
      </w:r>
      <w:r w:rsidR="006A2064" w:rsidRPr="00C91D15">
        <w:rPr>
          <w:szCs w:val="28"/>
        </w:rPr>
        <w:t>х вимог</w:t>
      </w:r>
      <w:r w:rsidRPr="00C91D15">
        <w:rPr>
          <w:szCs w:val="28"/>
        </w:rPr>
        <w:t xml:space="preserve">, що стосуються </w:t>
      </w:r>
      <w:r w:rsidRPr="00C91D15">
        <w:rPr>
          <w:szCs w:val="28"/>
        </w:rPr>
        <w:t>формування уявлень про геометричні фігури</w:t>
      </w:r>
      <w:r w:rsidR="006A2064" w:rsidRPr="00C91D15">
        <w:rPr>
          <w:szCs w:val="28"/>
        </w:rPr>
        <w:t xml:space="preserve"> </w:t>
      </w:r>
      <w:r w:rsidRPr="00C91D15">
        <w:rPr>
          <w:szCs w:val="28"/>
        </w:rPr>
        <w:t>у кожній із вікових груп та дотримання послідовності та систематичності в отриманні дошкільниками знань, умінь та навичок, включаючи старший дошкільний вік;</w:t>
      </w:r>
    </w:p>
    <w:p w:rsidR="00682C6F" w:rsidRPr="00C91D15" w:rsidRDefault="006A2064" w:rsidP="00DB0E7B">
      <w:pPr>
        <w:pStyle w:val="a"/>
        <w:numPr>
          <w:ilvl w:val="0"/>
          <w:numId w:val="11"/>
        </w:numPr>
        <w:rPr>
          <w:szCs w:val="28"/>
        </w:rPr>
      </w:pPr>
      <w:r w:rsidRPr="00C91D15">
        <w:rPr>
          <w:szCs w:val="28"/>
        </w:rPr>
        <w:t>ви</w:t>
      </w:r>
      <w:r w:rsidR="00682C6F" w:rsidRPr="00C91D15">
        <w:rPr>
          <w:szCs w:val="28"/>
        </w:rPr>
        <w:t>вчення</w:t>
      </w:r>
      <w:r w:rsidRPr="00C91D15">
        <w:rPr>
          <w:szCs w:val="28"/>
        </w:rPr>
        <w:t xml:space="preserve"> змісту </w:t>
      </w:r>
      <w:r w:rsidR="00682C6F" w:rsidRPr="00C91D15">
        <w:rPr>
          <w:szCs w:val="28"/>
        </w:rPr>
        <w:t xml:space="preserve">геометричного </w:t>
      </w:r>
      <w:r w:rsidRPr="00C91D15">
        <w:rPr>
          <w:szCs w:val="28"/>
        </w:rPr>
        <w:t>матеріалу</w:t>
      </w:r>
      <w:r w:rsidR="00682C6F" w:rsidRPr="00C91D15">
        <w:rPr>
          <w:szCs w:val="28"/>
        </w:rPr>
        <w:t>, який вивчається у початковій школі для ефективної</w:t>
      </w:r>
      <w:r w:rsidRPr="00C91D15">
        <w:rPr>
          <w:szCs w:val="28"/>
        </w:rPr>
        <w:t xml:space="preserve"> підготовки </w:t>
      </w:r>
      <w:r w:rsidR="00682C6F" w:rsidRPr="00C91D15">
        <w:rPr>
          <w:szCs w:val="28"/>
        </w:rPr>
        <w:t>дошкільників та наступності вивчення</w:t>
      </w:r>
      <w:r w:rsidRPr="00C91D15">
        <w:rPr>
          <w:szCs w:val="28"/>
        </w:rPr>
        <w:t xml:space="preserve"> геометрії </w:t>
      </w:r>
      <w:r w:rsidR="00682C6F" w:rsidRPr="00C91D15">
        <w:rPr>
          <w:szCs w:val="28"/>
        </w:rPr>
        <w:t>у загальноосвітній</w:t>
      </w:r>
      <w:r w:rsidRPr="00C91D15">
        <w:rPr>
          <w:szCs w:val="28"/>
        </w:rPr>
        <w:t xml:space="preserve"> школі</w:t>
      </w:r>
      <w:r w:rsidR="00682C6F" w:rsidRPr="00C91D15">
        <w:rPr>
          <w:szCs w:val="28"/>
        </w:rPr>
        <w:t>, починаючи із початкової ланки освіти</w:t>
      </w:r>
      <w:r w:rsidRPr="00C91D15">
        <w:rPr>
          <w:szCs w:val="28"/>
        </w:rPr>
        <w:t>;</w:t>
      </w:r>
    </w:p>
    <w:p w:rsidR="006A2064" w:rsidRPr="00C91D15" w:rsidRDefault="00DB0E7B" w:rsidP="00DB0E7B">
      <w:pPr>
        <w:pStyle w:val="a"/>
        <w:numPr>
          <w:ilvl w:val="0"/>
          <w:numId w:val="11"/>
        </w:numPr>
        <w:rPr>
          <w:szCs w:val="28"/>
        </w:rPr>
      </w:pPr>
      <w:r w:rsidRPr="00C91D15">
        <w:rPr>
          <w:szCs w:val="28"/>
        </w:rPr>
        <w:t xml:space="preserve">виявлення </w:t>
      </w:r>
      <w:r w:rsidR="006A2064" w:rsidRPr="00C91D15">
        <w:rPr>
          <w:szCs w:val="28"/>
        </w:rPr>
        <w:t xml:space="preserve">та впровадження в </w:t>
      </w:r>
      <w:r w:rsidRPr="00C91D15">
        <w:rPr>
          <w:szCs w:val="28"/>
        </w:rPr>
        <w:t>освітній процес</w:t>
      </w:r>
      <w:r w:rsidR="006A2064" w:rsidRPr="00C91D15">
        <w:rPr>
          <w:szCs w:val="28"/>
        </w:rPr>
        <w:t xml:space="preserve"> </w:t>
      </w:r>
      <w:r w:rsidR="00682C6F" w:rsidRPr="00C91D15">
        <w:rPr>
          <w:szCs w:val="28"/>
        </w:rPr>
        <w:t xml:space="preserve">закладів </w:t>
      </w:r>
      <w:r w:rsidR="006A2064" w:rsidRPr="00C91D15">
        <w:rPr>
          <w:szCs w:val="28"/>
        </w:rPr>
        <w:t>дошкільн</w:t>
      </w:r>
      <w:r w:rsidR="00682C6F" w:rsidRPr="00C91D15">
        <w:rPr>
          <w:szCs w:val="28"/>
        </w:rPr>
        <w:t>ої освіти</w:t>
      </w:r>
      <w:r w:rsidR="006A2064" w:rsidRPr="00C91D15">
        <w:rPr>
          <w:szCs w:val="28"/>
        </w:rPr>
        <w:t xml:space="preserve"> </w:t>
      </w:r>
      <w:r w:rsidRPr="00C91D15">
        <w:rPr>
          <w:szCs w:val="28"/>
        </w:rPr>
        <w:t>інноваційних</w:t>
      </w:r>
      <w:r w:rsidR="006A2064" w:rsidRPr="00C91D15">
        <w:rPr>
          <w:szCs w:val="28"/>
        </w:rPr>
        <w:t xml:space="preserve"> </w:t>
      </w:r>
      <w:r w:rsidRPr="00C91D15">
        <w:rPr>
          <w:szCs w:val="28"/>
        </w:rPr>
        <w:t xml:space="preserve">методів, </w:t>
      </w:r>
      <w:r w:rsidR="006A2064" w:rsidRPr="00C91D15">
        <w:rPr>
          <w:szCs w:val="28"/>
        </w:rPr>
        <w:t xml:space="preserve">дидактичних засобів, </w:t>
      </w:r>
      <w:r w:rsidRPr="00C91D15">
        <w:rPr>
          <w:szCs w:val="28"/>
        </w:rPr>
        <w:t xml:space="preserve">новітніх матеріалів та розробок щоб ефективно </w:t>
      </w:r>
      <w:r w:rsidRPr="00C91D15">
        <w:rPr>
          <w:szCs w:val="28"/>
        </w:rPr>
        <w:t>формува</w:t>
      </w:r>
      <w:r w:rsidRPr="00C91D15">
        <w:rPr>
          <w:szCs w:val="28"/>
        </w:rPr>
        <w:t>ти у старших дошкільників</w:t>
      </w:r>
      <w:r w:rsidRPr="00C91D15">
        <w:rPr>
          <w:szCs w:val="28"/>
        </w:rPr>
        <w:t xml:space="preserve"> уявлен</w:t>
      </w:r>
      <w:r w:rsidRPr="00C91D15">
        <w:rPr>
          <w:szCs w:val="28"/>
        </w:rPr>
        <w:t>ня</w:t>
      </w:r>
      <w:r w:rsidRPr="00C91D15">
        <w:rPr>
          <w:szCs w:val="28"/>
        </w:rPr>
        <w:t xml:space="preserve"> про геометричні фігури</w:t>
      </w:r>
      <w:r w:rsidRPr="00C91D15">
        <w:rPr>
          <w:szCs w:val="28"/>
        </w:rPr>
        <w:t>, просторову уяву, можливості маніпуляцій із геометричними фігурами та уявлення про елементарні геометричні перетворення;</w:t>
      </w:r>
    </w:p>
    <w:p w:rsidR="006A2064" w:rsidRPr="00C91D15" w:rsidRDefault="00DB0E7B" w:rsidP="00DB0E7B">
      <w:pPr>
        <w:pStyle w:val="a"/>
        <w:numPr>
          <w:ilvl w:val="0"/>
          <w:numId w:val="11"/>
        </w:numPr>
        <w:rPr>
          <w:szCs w:val="28"/>
        </w:rPr>
      </w:pPr>
      <w:r w:rsidRPr="00C91D15">
        <w:rPr>
          <w:szCs w:val="28"/>
        </w:rPr>
        <w:t xml:space="preserve">залучення у практиці роботи дитячого садка батьків старших дошкільників до формування у дітей старшого віку </w:t>
      </w:r>
      <w:r w:rsidR="006A2064" w:rsidRPr="00C91D15">
        <w:rPr>
          <w:szCs w:val="28"/>
        </w:rPr>
        <w:t xml:space="preserve">геометричних уявлень </w:t>
      </w:r>
      <w:r w:rsidRPr="00C91D15">
        <w:rPr>
          <w:szCs w:val="28"/>
        </w:rPr>
        <w:t xml:space="preserve">у домашніх умовах, включення в програму роботи із батьками різноманітних заходів (круглі столи, семінари, практикуми, майстер-класи тощо), які </w:t>
      </w:r>
      <w:r w:rsidRPr="00C91D15">
        <w:rPr>
          <w:szCs w:val="28"/>
        </w:rPr>
        <w:lastRenderedPageBreak/>
        <w:t>розширюють знання батьків про методику формування у старших дошкільників знань про геометричні фігури.</w:t>
      </w:r>
    </w:p>
    <w:p w:rsidR="006A2064" w:rsidRPr="00C91D15" w:rsidRDefault="006A2064" w:rsidP="006A2064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C91D15">
        <w:rPr>
          <w:sz w:val="28"/>
          <w:szCs w:val="28"/>
          <w:lang w:val="uk-UA"/>
        </w:rPr>
        <w:t xml:space="preserve">Особливості формування уявлень про геометричні фігури  дітей старшого дошкільного віку є закріплення вихователями у </w:t>
      </w:r>
      <w:r w:rsidR="00AF50BF" w:rsidRPr="00C91D15">
        <w:rPr>
          <w:sz w:val="28"/>
          <w:szCs w:val="28"/>
          <w:lang w:val="uk-UA"/>
        </w:rPr>
        <w:t>старших дошкільнят</w:t>
      </w:r>
      <w:r w:rsidRPr="00C91D15">
        <w:rPr>
          <w:sz w:val="28"/>
          <w:szCs w:val="28"/>
          <w:lang w:val="uk-UA"/>
        </w:rPr>
        <w:t xml:space="preserve"> умінь розрізн</w:t>
      </w:r>
      <w:r w:rsidR="00AF50BF" w:rsidRPr="00C91D15">
        <w:rPr>
          <w:sz w:val="28"/>
          <w:szCs w:val="28"/>
          <w:lang w:val="uk-UA"/>
        </w:rPr>
        <w:t>ювати та правильно</w:t>
      </w:r>
      <w:r w:rsidRPr="00C91D15">
        <w:rPr>
          <w:sz w:val="28"/>
          <w:szCs w:val="28"/>
          <w:lang w:val="uk-UA"/>
        </w:rPr>
        <w:t xml:space="preserve"> називати просторові та геометричні форми: куля, </w:t>
      </w:r>
      <w:r w:rsidR="00AF50BF" w:rsidRPr="00C91D15">
        <w:rPr>
          <w:sz w:val="28"/>
          <w:szCs w:val="28"/>
          <w:lang w:val="uk-UA"/>
        </w:rPr>
        <w:t xml:space="preserve">конус, циліндр, </w:t>
      </w:r>
      <w:r w:rsidRPr="00C91D15">
        <w:rPr>
          <w:sz w:val="28"/>
          <w:szCs w:val="28"/>
          <w:lang w:val="uk-UA"/>
        </w:rPr>
        <w:t xml:space="preserve">куб; називати </w:t>
      </w:r>
      <w:r w:rsidR="00AF50BF" w:rsidRPr="00C91D15">
        <w:rPr>
          <w:sz w:val="28"/>
          <w:szCs w:val="28"/>
          <w:lang w:val="uk-UA"/>
        </w:rPr>
        <w:t>частини геометричних фігур</w:t>
      </w:r>
      <w:r w:rsidRPr="00C91D15">
        <w:rPr>
          <w:sz w:val="28"/>
          <w:szCs w:val="28"/>
          <w:lang w:val="uk-UA"/>
        </w:rPr>
        <w:t xml:space="preserve">: </w:t>
      </w:r>
      <w:r w:rsidR="00AF50BF" w:rsidRPr="00C91D15">
        <w:rPr>
          <w:sz w:val="28"/>
          <w:szCs w:val="28"/>
          <w:lang w:val="uk-UA"/>
        </w:rPr>
        <w:t xml:space="preserve">кут, </w:t>
      </w:r>
      <w:r w:rsidRPr="00C91D15">
        <w:rPr>
          <w:sz w:val="28"/>
          <w:szCs w:val="28"/>
          <w:lang w:val="uk-UA"/>
        </w:rPr>
        <w:t>вершина</w:t>
      </w:r>
      <w:r w:rsidR="00AF50BF" w:rsidRPr="00C91D15">
        <w:rPr>
          <w:sz w:val="28"/>
          <w:szCs w:val="28"/>
          <w:lang w:val="uk-UA"/>
        </w:rPr>
        <w:t xml:space="preserve"> кута, фігури, сторона фігури</w:t>
      </w:r>
      <w:r w:rsidRPr="00C91D15">
        <w:rPr>
          <w:sz w:val="28"/>
          <w:szCs w:val="28"/>
          <w:lang w:val="uk-UA"/>
        </w:rPr>
        <w:t xml:space="preserve">, </w:t>
      </w:r>
      <w:r w:rsidR="005650DD" w:rsidRPr="00C91D15">
        <w:rPr>
          <w:sz w:val="28"/>
          <w:szCs w:val="28"/>
          <w:lang w:val="uk-UA"/>
        </w:rPr>
        <w:t xml:space="preserve">основну та бічну поверхню, </w:t>
      </w:r>
      <w:r w:rsidRPr="00C91D15">
        <w:rPr>
          <w:sz w:val="28"/>
          <w:szCs w:val="28"/>
          <w:lang w:val="uk-UA"/>
        </w:rPr>
        <w:t xml:space="preserve">здійснювати оволодіння дітьми відповідними, насамперед практичними, а також і розумовими діями. Необхідно навчати </w:t>
      </w:r>
      <w:r w:rsidR="00AF50BF" w:rsidRPr="00C91D15">
        <w:rPr>
          <w:sz w:val="28"/>
          <w:szCs w:val="28"/>
          <w:lang w:val="uk-UA"/>
        </w:rPr>
        <w:t>старших дошкільників</w:t>
      </w:r>
      <w:r w:rsidRPr="00C91D15">
        <w:rPr>
          <w:sz w:val="28"/>
          <w:szCs w:val="28"/>
          <w:lang w:val="uk-UA"/>
        </w:rPr>
        <w:t xml:space="preserve"> узагальнених </w:t>
      </w:r>
      <w:r w:rsidR="00AF50BF" w:rsidRPr="00C91D15">
        <w:rPr>
          <w:sz w:val="28"/>
          <w:szCs w:val="28"/>
          <w:lang w:val="uk-UA"/>
        </w:rPr>
        <w:t xml:space="preserve">способів та </w:t>
      </w:r>
      <w:r w:rsidRPr="00C91D15">
        <w:rPr>
          <w:sz w:val="28"/>
          <w:szCs w:val="28"/>
          <w:lang w:val="uk-UA"/>
        </w:rPr>
        <w:t xml:space="preserve">прийомів діяльності, здійснювати логіко-математичний та просторово-геометричний розвиток дошкільнят, поєднуючи різні форми пізнавальної діяльності: індивідуально-фронтальні, колективно-фронтальні та паралельно застосовуючи індивідуально-групову, колективно-групову та індивідуальні форми. </w:t>
      </w:r>
    </w:p>
    <w:p w:rsidR="006A2064" w:rsidRPr="00C91D15" w:rsidRDefault="006A2064" w:rsidP="006A2064">
      <w:pPr>
        <w:spacing w:line="360" w:lineRule="auto"/>
        <w:ind w:firstLine="709"/>
        <w:jc w:val="both"/>
        <w:rPr>
          <w:lang w:val="uk-UA"/>
        </w:rPr>
      </w:pPr>
      <w:r w:rsidRPr="00C91D15">
        <w:rPr>
          <w:lang w:val="uk-UA"/>
        </w:rPr>
        <w:t xml:space="preserve">Для формування уявлень про геометричні фігури у старших дошкільників доцільно використовувати як на заняттях, так і в </w:t>
      </w:r>
      <w:proofErr w:type="spellStart"/>
      <w:r w:rsidRPr="00C91D15">
        <w:rPr>
          <w:lang w:val="uk-UA"/>
        </w:rPr>
        <w:t>позазаняттєвій</w:t>
      </w:r>
      <w:proofErr w:type="spellEnd"/>
      <w:r w:rsidRPr="00C91D15">
        <w:rPr>
          <w:lang w:val="uk-UA"/>
        </w:rPr>
        <w:t xml:space="preserve"> діяльності л</w:t>
      </w:r>
      <w:r w:rsidRPr="00C91D15">
        <w:rPr>
          <w:color w:val="000000"/>
          <w:shd w:val="clear" w:color="auto" w:fill="FFFFFF"/>
          <w:lang w:val="uk-UA"/>
        </w:rPr>
        <w:t xml:space="preserve">огічні ігри, головоломки, логічні вправи математичного змісту, дидактичні ігри, що сприятиме розвитку у дітей пізнавального інтересу, здібностей до творчого пошуку, сприятиме бажанню і уміння старших дошкільників вчитися. </w:t>
      </w:r>
      <w:r w:rsidRPr="00C91D15">
        <w:rPr>
          <w:lang w:val="uk-UA"/>
        </w:rPr>
        <w:t xml:space="preserve">Ми також рекомендували вихователям </w:t>
      </w:r>
      <w:r w:rsidR="00AF50BF" w:rsidRPr="00C91D15">
        <w:rPr>
          <w:lang w:val="uk-UA"/>
        </w:rPr>
        <w:t>спонукати дітей самостійно відшукувати властивості вже відомих їм геометричних фігур</w:t>
      </w:r>
      <w:r w:rsidRPr="00C91D15">
        <w:rPr>
          <w:lang w:val="uk-UA"/>
        </w:rPr>
        <w:t xml:space="preserve"> та розширювати </w:t>
      </w:r>
      <w:r w:rsidR="00AF50BF" w:rsidRPr="00C91D15">
        <w:rPr>
          <w:lang w:val="uk-UA"/>
        </w:rPr>
        <w:t xml:space="preserve">власні </w:t>
      </w:r>
      <w:r w:rsidRPr="00C91D15">
        <w:rPr>
          <w:lang w:val="uk-UA"/>
        </w:rPr>
        <w:t xml:space="preserve">уявлення про </w:t>
      </w:r>
      <w:r w:rsidR="00AF50BF" w:rsidRPr="00C91D15">
        <w:rPr>
          <w:lang w:val="uk-UA"/>
        </w:rPr>
        <w:t xml:space="preserve">ці та інші </w:t>
      </w:r>
      <w:r w:rsidRPr="00C91D15">
        <w:rPr>
          <w:lang w:val="uk-UA"/>
        </w:rPr>
        <w:t xml:space="preserve">геометричні фігури, </w:t>
      </w:r>
      <w:r w:rsidR="00AF50BF" w:rsidRPr="00C91D15">
        <w:rPr>
          <w:lang w:val="uk-UA"/>
        </w:rPr>
        <w:t xml:space="preserve">шукати між фігурами схожі та відмінні ознаки, </w:t>
      </w:r>
      <w:r w:rsidRPr="00C91D15">
        <w:rPr>
          <w:lang w:val="uk-UA"/>
        </w:rPr>
        <w:t xml:space="preserve">закріплювати вміння розпізнавати різні геометричні фігури та ідентифікувати їх назву </w:t>
      </w:r>
      <w:r w:rsidR="00AF50BF" w:rsidRPr="00C91D15">
        <w:rPr>
          <w:lang w:val="uk-UA"/>
        </w:rPr>
        <w:t>з</w:t>
      </w:r>
      <w:r w:rsidRPr="00C91D15">
        <w:rPr>
          <w:lang w:val="uk-UA"/>
        </w:rPr>
        <w:t xml:space="preserve"> їх</w:t>
      </w:r>
      <w:r w:rsidR="00AF50BF" w:rsidRPr="00C91D15">
        <w:rPr>
          <w:lang w:val="uk-UA"/>
        </w:rPr>
        <w:t>німи</w:t>
      </w:r>
      <w:r w:rsidRPr="00C91D15">
        <w:rPr>
          <w:lang w:val="uk-UA"/>
        </w:rPr>
        <w:t xml:space="preserve"> властивост</w:t>
      </w:r>
      <w:r w:rsidR="00AF50BF" w:rsidRPr="00C91D15">
        <w:rPr>
          <w:lang w:val="uk-UA"/>
        </w:rPr>
        <w:t>ями</w:t>
      </w:r>
      <w:r w:rsidRPr="00C91D15">
        <w:rPr>
          <w:lang w:val="uk-UA"/>
        </w:rPr>
        <w:t xml:space="preserve"> (площинні:</w:t>
      </w:r>
      <w:r w:rsidR="00AF50BF" w:rsidRPr="00C91D15">
        <w:rPr>
          <w:lang w:val="uk-UA"/>
        </w:rPr>
        <w:t xml:space="preserve"> квадрат, прямокутник,</w:t>
      </w:r>
      <w:r w:rsidRPr="00C91D15">
        <w:rPr>
          <w:lang w:val="uk-UA"/>
        </w:rPr>
        <w:t xml:space="preserve"> </w:t>
      </w:r>
      <w:r w:rsidR="00AF50BF" w:rsidRPr="00C91D15">
        <w:rPr>
          <w:lang w:val="uk-UA"/>
        </w:rPr>
        <w:t>трикутник</w:t>
      </w:r>
      <w:r w:rsidR="005650DD" w:rsidRPr="00C91D15">
        <w:rPr>
          <w:lang w:val="uk-UA"/>
        </w:rPr>
        <w:t xml:space="preserve"> (рівносторонній, різносторонній)</w:t>
      </w:r>
      <w:r w:rsidR="00AF50BF" w:rsidRPr="00C91D15">
        <w:rPr>
          <w:lang w:val="uk-UA"/>
        </w:rPr>
        <w:t xml:space="preserve">, </w:t>
      </w:r>
      <w:r w:rsidR="005650DD" w:rsidRPr="00C91D15">
        <w:rPr>
          <w:lang w:val="uk-UA"/>
        </w:rPr>
        <w:t>багатокутники (п’ятикутник, шестикутник)</w:t>
      </w:r>
      <w:r w:rsidR="00AF50BF" w:rsidRPr="00C91D15">
        <w:rPr>
          <w:lang w:val="uk-UA"/>
        </w:rPr>
        <w:t xml:space="preserve"> </w:t>
      </w:r>
      <w:r w:rsidRPr="00C91D15">
        <w:rPr>
          <w:lang w:val="uk-UA"/>
        </w:rPr>
        <w:t xml:space="preserve">круг, овал, об’ємні: куб, </w:t>
      </w:r>
      <w:r w:rsidR="00C07F12" w:rsidRPr="00C91D15">
        <w:rPr>
          <w:lang w:val="uk-UA"/>
        </w:rPr>
        <w:t>конус, куля, циліндр</w:t>
      </w:r>
      <w:r w:rsidRPr="00C91D15">
        <w:rPr>
          <w:lang w:val="uk-UA"/>
        </w:rPr>
        <w:t xml:space="preserve"> тощо). </w:t>
      </w:r>
    </w:p>
    <w:p w:rsidR="006A2064" w:rsidRPr="00C91D15" w:rsidRDefault="006A2064" w:rsidP="006A2064">
      <w:pPr>
        <w:spacing w:line="360" w:lineRule="auto"/>
        <w:ind w:left="1" w:firstLine="709"/>
        <w:jc w:val="both"/>
        <w:rPr>
          <w:lang w:val="uk-UA"/>
        </w:rPr>
      </w:pPr>
      <w:r w:rsidRPr="00C91D15">
        <w:rPr>
          <w:lang w:val="uk-UA"/>
        </w:rPr>
        <w:t xml:space="preserve">Ми виділили та рекомендували вихователям закладів </w:t>
      </w:r>
      <w:r w:rsidR="00C07F12" w:rsidRPr="00C91D15">
        <w:rPr>
          <w:lang w:val="uk-UA"/>
        </w:rPr>
        <w:t xml:space="preserve">дошкільної освіти </w:t>
      </w:r>
      <w:r w:rsidRPr="00C91D15">
        <w:rPr>
          <w:lang w:val="uk-UA"/>
        </w:rPr>
        <w:t>у процесі формування уявлень про геометричні фігури виділяти наступні етапи: практичні дії; зорове сприйняття форми</w:t>
      </w:r>
      <w:r w:rsidR="00C07F12" w:rsidRPr="00C91D15">
        <w:rPr>
          <w:lang w:val="uk-UA"/>
        </w:rPr>
        <w:t xml:space="preserve"> певної геометричної фігури</w:t>
      </w:r>
      <w:r w:rsidRPr="00C91D15">
        <w:rPr>
          <w:lang w:val="uk-UA"/>
        </w:rPr>
        <w:t>; запам’ятовування еталонів геометричних ф</w:t>
      </w:r>
      <w:r w:rsidR="00C07F12" w:rsidRPr="00C91D15">
        <w:rPr>
          <w:lang w:val="uk-UA"/>
        </w:rPr>
        <w:t>ігур</w:t>
      </w:r>
      <w:r w:rsidRPr="00C91D15">
        <w:rPr>
          <w:lang w:val="uk-UA"/>
        </w:rPr>
        <w:t xml:space="preserve"> і їх назв, використання цих знань у різних ситуаціях. </w:t>
      </w:r>
    </w:p>
    <w:p w:rsidR="006A2064" w:rsidRPr="00C91D15" w:rsidRDefault="006A2064" w:rsidP="006A2064">
      <w:pPr>
        <w:spacing w:line="360" w:lineRule="auto"/>
        <w:ind w:left="1" w:right="20" w:firstLine="709"/>
        <w:jc w:val="both"/>
        <w:rPr>
          <w:lang w:val="uk-UA"/>
        </w:rPr>
      </w:pPr>
      <w:r w:rsidRPr="00C91D15">
        <w:rPr>
          <w:lang w:val="uk-UA"/>
        </w:rPr>
        <w:lastRenderedPageBreak/>
        <w:t xml:space="preserve">Ми пропонували вихователям знайомити </w:t>
      </w:r>
      <w:r w:rsidR="00C07F12" w:rsidRPr="00C91D15">
        <w:rPr>
          <w:lang w:val="uk-UA"/>
        </w:rPr>
        <w:t>старших дошкільників з геометричними фігура</w:t>
      </w:r>
      <w:r w:rsidRPr="00C91D15">
        <w:rPr>
          <w:lang w:val="uk-UA"/>
        </w:rPr>
        <w:t>ми й закріплювати знання такими способами: використовуючи спеціальні іграшки; розглядаючи еталони форм − плоскі й об’ємні фігури; розглядаючи реальні предмети простої форми; використовуючи спеціальні дидактичні ігри (</w:t>
      </w:r>
      <w:proofErr w:type="spellStart"/>
      <w:r w:rsidRPr="00C91D15">
        <w:rPr>
          <w:lang w:val="uk-UA"/>
        </w:rPr>
        <w:t>настільно</w:t>
      </w:r>
      <w:proofErr w:type="spellEnd"/>
      <w:r w:rsidRPr="00C91D15">
        <w:rPr>
          <w:lang w:val="uk-UA"/>
        </w:rPr>
        <w:t>-друковані, рухливі та ін.).</w:t>
      </w:r>
    </w:p>
    <w:p w:rsidR="006A2064" w:rsidRPr="00C91D15" w:rsidRDefault="006A2064" w:rsidP="006A2064">
      <w:pPr>
        <w:spacing w:line="360" w:lineRule="auto"/>
        <w:ind w:firstLine="709"/>
        <w:jc w:val="both"/>
        <w:rPr>
          <w:lang w:val="uk-UA"/>
        </w:rPr>
      </w:pPr>
      <w:r w:rsidRPr="00C91D15">
        <w:rPr>
          <w:lang w:val="uk-UA"/>
        </w:rPr>
        <w:t>Підвищити інтерес до вивчення форм</w:t>
      </w:r>
      <w:r w:rsidR="00343899">
        <w:rPr>
          <w:lang w:val="uk-UA"/>
        </w:rPr>
        <w:t xml:space="preserve"> оточуючих предметів</w:t>
      </w:r>
      <w:r w:rsidRPr="00C91D15">
        <w:rPr>
          <w:lang w:val="uk-UA"/>
        </w:rPr>
        <w:t xml:space="preserve"> та геометричних фігур у старших дошкільників можна </w:t>
      </w:r>
      <w:proofErr w:type="spellStart"/>
      <w:r w:rsidR="00343899">
        <w:rPr>
          <w:lang w:val="uk-UA"/>
        </w:rPr>
        <w:t>за</w:t>
      </w:r>
      <w:r w:rsidRPr="00C91D15">
        <w:rPr>
          <w:lang w:val="uk-UA"/>
        </w:rPr>
        <w:t>цікав</w:t>
      </w:r>
      <w:r w:rsidR="00343899">
        <w:rPr>
          <w:lang w:val="uk-UA"/>
        </w:rPr>
        <w:t>лююч</w:t>
      </w:r>
      <w:r w:rsidRPr="00C91D15">
        <w:rPr>
          <w:lang w:val="uk-UA"/>
        </w:rPr>
        <w:t>ими</w:t>
      </w:r>
      <w:proofErr w:type="spellEnd"/>
      <w:r w:rsidRPr="00C91D15">
        <w:rPr>
          <w:lang w:val="uk-UA"/>
        </w:rPr>
        <w:t xml:space="preserve">, </w:t>
      </w:r>
      <w:proofErr w:type="spellStart"/>
      <w:r w:rsidR="00343899">
        <w:rPr>
          <w:lang w:val="uk-UA"/>
        </w:rPr>
        <w:t>розважальнми</w:t>
      </w:r>
      <w:proofErr w:type="spellEnd"/>
      <w:r w:rsidR="00343899">
        <w:rPr>
          <w:lang w:val="uk-UA"/>
        </w:rPr>
        <w:t>, але в той же час,</w:t>
      </w:r>
      <w:r w:rsidRPr="00C91D15">
        <w:rPr>
          <w:lang w:val="uk-UA"/>
        </w:rPr>
        <w:t xml:space="preserve"> пізнавальними іграми, віршами, загадками</w:t>
      </w:r>
      <w:r w:rsidR="00343899">
        <w:rPr>
          <w:lang w:val="uk-UA"/>
        </w:rPr>
        <w:t>, казками, розповідями</w:t>
      </w:r>
      <w:r w:rsidRPr="00C91D15">
        <w:rPr>
          <w:lang w:val="uk-UA"/>
        </w:rPr>
        <w:t xml:space="preserve"> про ці фігури, застосуванням казок про геометричні фігури, застосування наочних методів (демонстр</w:t>
      </w:r>
      <w:r w:rsidR="00343899">
        <w:rPr>
          <w:lang w:val="uk-UA"/>
        </w:rPr>
        <w:t>ування, показ,</w:t>
      </w:r>
      <w:r w:rsidRPr="00C91D15">
        <w:rPr>
          <w:lang w:val="uk-UA"/>
        </w:rPr>
        <w:t xml:space="preserve"> спостереження), застосування </w:t>
      </w:r>
      <w:r w:rsidR="00C07F12" w:rsidRPr="00C91D15">
        <w:rPr>
          <w:color w:val="000000"/>
          <w:lang w:val="uk-UA"/>
        </w:rPr>
        <w:t>практичної</w:t>
      </w:r>
      <w:r w:rsidRPr="00C91D15">
        <w:rPr>
          <w:color w:val="000000"/>
          <w:lang w:val="uk-UA"/>
        </w:rPr>
        <w:t xml:space="preserve"> ді</w:t>
      </w:r>
      <w:r w:rsidR="00C07F12" w:rsidRPr="00C91D15">
        <w:rPr>
          <w:color w:val="000000"/>
          <w:lang w:val="uk-UA"/>
        </w:rPr>
        <w:t>яльності</w:t>
      </w:r>
      <w:r w:rsidRPr="00C91D15">
        <w:rPr>
          <w:color w:val="000000"/>
          <w:lang w:val="uk-UA"/>
        </w:rPr>
        <w:t xml:space="preserve"> з предметами</w:t>
      </w:r>
      <w:r w:rsidR="00C07F12" w:rsidRPr="00C91D15">
        <w:rPr>
          <w:color w:val="000000"/>
          <w:lang w:val="uk-UA"/>
        </w:rPr>
        <w:t>, які мають геометричну форму</w:t>
      </w:r>
      <w:r w:rsidRPr="00C91D15">
        <w:rPr>
          <w:color w:val="000000"/>
          <w:lang w:val="uk-UA"/>
        </w:rPr>
        <w:t xml:space="preserve"> (</w:t>
      </w:r>
      <w:r w:rsidR="00C07F12" w:rsidRPr="00C91D15">
        <w:rPr>
          <w:color w:val="000000"/>
          <w:lang w:val="uk-UA"/>
        </w:rPr>
        <w:t xml:space="preserve">яблуко, </w:t>
      </w:r>
      <w:r w:rsidR="005650DD" w:rsidRPr="00C91D15">
        <w:rPr>
          <w:color w:val="000000"/>
          <w:lang w:val="uk-UA"/>
        </w:rPr>
        <w:t>м’яч</w:t>
      </w:r>
      <w:r w:rsidR="00C07F12" w:rsidRPr="00C91D15">
        <w:rPr>
          <w:color w:val="000000"/>
          <w:lang w:val="uk-UA"/>
        </w:rPr>
        <w:t xml:space="preserve"> (кругле) – вони </w:t>
      </w:r>
      <w:r w:rsidRPr="00C91D15">
        <w:rPr>
          <w:color w:val="000000"/>
          <w:lang w:val="uk-UA"/>
        </w:rPr>
        <w:t>котять</w:t>
      </w:r>
      <w:r w:rsidR="00C07F12" w:rsidRPr="00C91D15">
        <w:rPr>
          <w:color w:val="000000"/>
          <w:lang w:val="uk-UA"/>
        </w:rPr>
        <w:t>ся по плоскій поверхні (столу, підлозі)</w:t>
      </w:r>
      <w:r w:rsidRPr="00C91D15">
        <w:rPr>
          <w:color w:val="000000"/>
          <w:lang w:val="uk-UA"/>
        </w:rPr>
        <w:t xml:space="preserve">, </w:t>
      </w:r>
      <w:r w:rsidR="00C07F12" w:rsidRPr="00C91D15">
        <w:rPr>
          <w:color w:val="000000"/>
          <w:lang w:val="uk-UA"/>
        </w:rPr>
        <w:t>два однакові трикутники (прямокутні) при складанні один до одного утворюють квадрат (прямокутник) тощо</w:t>
      </w:r>
      <w:r w:rsidRPr="00C91D15">
        <w:rPr>
          <w:color w:val="000000"/>
          <w:lang w:val="uk-UA"/>
        </w:rPr>
        <w:t xml:space="preserve">); </w:t>
      </w:r>
      <w:r w:rsidR="00E716EC" w:rsidRPr="00C91D15">
        <w:rPr>
          <w:color w:val="000000"/>
          <w:lang w:val="uk-UA"/>
        </w:rPr>
        <w:t xml:space="preserve">застосування методів </w:t>
      </w:r>
      <w:r w:rsidRPr="00C91D15">
        <w:rPr>
          <w:color w:val="000000"/>
          <w:lang w:val="uk-UA"/>
        </w:rPr>
        <w:t xml:space="preserve">накладання та прикладання; </w:t>
      </w:r>
      <w:r w:rsidR="00E716EC" w:rsidRPr="00C91D15">
        <w:rPr>
          <w:color w:val="000000"/>
          <w:lang w:val="uk-UA"/>
        </w:rPr>
        <w:t xml:space="preserve">застосування </w:t>
      </w:r>
      <w:r w:rsidR="00E716EC" w:rsidRPr="00C91D15">
        <w:rPr>
          <w:color w:val="000000"/>
          <w:lang w:val="uk-UA"/>
        </w:rPr>
        <w:t>вправ</w:t>
      </w:r>
      <w:r w:rsidR="00E716EC" w:rsidRPr="00C91D15">
        <w:rPr>
          <w:color w:val="000000"/>
          <w:lang w:val="uk-UA"/>
        </w:rPr>
        <w:t xml:space="preserve"> на</w:t>
      </w:r>
      <w:r w:rsidR="00E716EC" w:rsidRPr="00C91D15">
        <w:rPr>
          <w:color w:val="000000"/>
          <w:lang w:val="uk-UA"/>
        </w:rPr>
        <w:t xml:space="preserve"> групування</w:t>
      </w:r>
      <w:r w:rsidR="00E716EC" w:rsidRPr="00C91D15">
        <w:rPr>
          <w:color w:val="000000"/>
          <w:lang w:val="uk-UA"/>
        </w:rPr>
        <w:t>,</w:t>
      </w:r>
      <w:r w:rsidR="00E716EC" w:rsidRPr="00C91D15">
        <w:rPr>
          <w:color w:val="000000"/>
          <w:lang w:val="uk-UA"/>
        </w:rPr>
        <w:t xml:space="preserve"> упорядковування</w:t>
      </w:r>
      <w:r w:rsidR="00E716EC" w:rsidRPr="00C91D15">
        <w:rPr>
          <w:color w:val="000000"/>
          <w:lang w:val="uk-UA"/>
        </w:rPr>
        <w:t>, перегруповування тощо;</w:t>
      </w:r>
      <w:r w:rsidR="00E716EC" w:rsidRPr="00C91D15">
        <w:rPr>
          <w:color w:val="000000"/>
          <w:lang w:val="uk-UA"/>
        </w:rPr>
        <w:t xml:space="preserve"> </w:t>
      </w:r>
      <w:r w:rsidR="00E716EC" w:rsidRPr="00C91D15">
        <w:rPr>
          <w:color w:val="000000"/>
          <w:lang w:val="uk-UA"/>
        </w:rPr>
        <w:t xml:space="preserve">замальовування фігури, не виходячи за її контур; </w:t>
      </w:r>
      <w:r w:rsidRPr="00C91D15">
        <w:rPr>
          <w:color w:val="000000"/>
          <w:lang w:val="uk-UA"/>
        </w:rPr>
        <w:t xml:space="preserve">обведення </w:t>
      </w:r>
      <w:r w:rsidR="00E716EC" w:rsidRPr="00C91D15">
        <w:rPr>
          <w:color w:val="000000"/>
          <w:lang w:val="uk-UA"/>
        </w:rPr>
        <w:t xml:space="preserve">пальчиком, олівцем, паличкою, указкою </w:t>
      </w:r>
      <w:r w:rsidRPr="00C91D15">
        <w:rPr>
          <w:color w:val="000000"/>
          <w:lang w:val="uk-UA"/>
        </w:rPr>
        <w:t xml:space="preserve">по контуру; </w:t>
      </w:r>
      <w:r w:rsidR="00E716EC" w:rsidRPr="00C91D15">
        <w:rPr>
          <w:color w:val="000000"/>
          <w:lang w:val="uk-UA"/>
        </w:rPr>
        <w:t xml:space="preserve">проведення різноманітних </w:t>
      </w:r>
      <w:r w:rsidRPr="00C91D15">
        <w:rPr>
          <w:color w:val="000000"/>
          <w:lang w:val="uk-UA"/>
        </w:rPr>
        <w:t>дидактичн</w:t>
      </w:r>
      <w:r w:rsidR="00E716EC" w:rsidRPr="00C91D15">
        <w:rPr>
          <w:color w:val="000000"/>
          <w:lang w:val="uk-UA"/>
        </w:rPr>
        <w:t>их</w:t>
      </w:r>
      <w:r w:rsidRPr="00C91D15">
        <w:rPr>
          <w:color w:val="000000"/>
          <w:lang w:val="uk-UA"/>
        </w:rPr>
        <w:t xml:space="preserve"> іг</w:t>
      </w:r>
      <w:r w:rsidR="00E716EC" w:rsidRPr="00C91D15">
        <w:rPr>
          <w:color w:val="000000"/>
          <w:lang w:val="uk-UA"/>
        </w:rPr>
        <w:t xml:space="preserve">ор та вправ </w:t>
      </w:r>
      <w:r w:rsidRPr="00C91D15">
        <w:rPr>
          <w:color w:val="000000"/>
          <w:lang w:val="uk-UA"/>
        </w:rPr>
        <w:t xml:space="preserve">на засвоєння </w:t>
      </w:r>
      <w:r w:rsidR="00E716EC" w:rsidRPr="00C91D15">
        <w:rPr>
          <w:color w:val="000000"/>
          <w:lang w:val="uk-UA"/>
        </w:rPr>
        <w:t>власти</w:t>
      </w:r>
      <w:r w:rsidRPr="00C91D15">
        <w:rPr>
          <w:color w:val="000000"/>
          <w:lang w:val="uk-UA"/>
        </w:rPr>
        <w:t>востей геометричних фігур</w:t>
      </w:r>
      <w:r w:rsidR="00E716EC" w:rsidRPr="00C91D15">
        <w:rPr>
          <w:color w:val="000000"/>
          <w:lang w:val="uk-UA"/>
        </w:rPr>
        <w:t xml:space="preserve"> та встановлення схожих та відмінних рис між однотипними та різними фігурами</w:t>
      </w:r>
      <w:r w:rsidRPr="00C91D15">
        <w:rPr>
          <w:color w:val="000000"/>
          <w:lang w:val="uk-UA"/>
        </w:rPr>
        <w:t xml:space="preserve">; </w:t>
      </w:r>
      <w:r w:rsidR="00E716EC" w:rsidRPr="00C91D15">
        <w:rPr>
          <w:color w:val="000000"/>
          <w:lang w:val="uk-UA"/>
        </w:rPr>
        <w:t>використання</w:t>
      </w:r>
      <w:r w:rsidRPr="00C91D15">
        <w:rPr>
          <w:color w:val="000000"/>
          <w:lang w:val="uk-UA"/>
        </w:rPr>
        <w:t xml:space="preserve"> геометрични</w:t>
      </w:r>
      <w:r w:rsidR="00E716EC" w:rsidRPr="00C91D15">
        <w:rPr>
          <w:color w:val="000000"/>
          <w:lang w:val="uk-UA"/>
        </w:rPr>
        <w:t>х предметів для порівняння предметів, речей із довколишнього середовища</w:t>
      </w:r>
      <w:r w:rsidRPr="00C91D15">
        <w:rPr>
          <w:color w:val="000000"/>
          <w:lang w:val="uk-UA"/>
        </w:rPr>
        <w:t xml:space="preserve">; </w:t>
      </w:r>
      <w:r w:rsidR="00E716EC" w:rsidRPr="00C91D15">
        <w:rPr>
          <w:color w:val="000000"/>
          <w:lang w:val="uk-UA"/>
        </w:rPr>
        <w:t>розбивання складної фігури на елементи простих геометричних фігур</w:t>
      </w:r>
      <w:r w:rsidRPr="00C91D15">
        <w:rPr>
          <w:color w:val="000000"/>
          <w:lang w:val="uk-UA"/>
        </w:rPr>
        <w:t xml:space="preserve">; </w:t>
      </w:r>
      <w:r w:rsidR="00E716EC" w:rsidRPr="00C91D15">
        <w:rPr>
          <w:color w:val="000000"/>
          <w:lang w:val="uk-UA"/>
        </w:rPr>
        <w:t xml:space="preserve">розширення мовленнєвого запасу математичного словника та </w:t>
      </w:r>
      <w:r w:rsidRPr="00C91D15">
        <w:rPr>
          <w:color w:val="000000"/>
          <w:lang w:val="uk-UA"/>
        </w:rPr>
        <w:t xml:space="preserve">позначання дошкільників </w:t>
      </w:r>
      <w:r w:rsidR="00E716EC" w:rsidRPr="00C91D15">
        <w:rPr>
          <w:color w:val="000000"/>
          <w:lang w:val="uk-UA"/>
        </w:rPr>
        <w:t>власних</w:t>
      </w:r>
      <w:r w:rsidRPr="00C91D15">
        <w:rPr>
          <w:color w:val="000000"/>
          <w:lang w:val="uk-UA"/>
        </w:rPr>
        <w:t xml:space="preserve"> дій тощо.</w:t>
      </w:r>
    </w:p>
    <w:p w:rsidR="006A2064" w:rsidRPr="00C91D15" w:rsidRDefault="006A2064" w:rsidP="006A2064">
      <w:pPr>
        <w:spacing w:line="360" w:lineRule="auto"/>
        <w:ind w:firstLine="709"/>
        <w:jc w:val="both"/>
        <w:rPr>
          <w:lang w:val="uk-UA"/>
        </w:rPr>
      </w:pPr>
      <w:r w:rsidRPr="00C91D15">
        <w:rPr>
          <w:lang w:val="uk-UA"/>
        </w:rPr>
        <w:t xml:space="preserve">Ми рекомендували вихователям закладів </w:t>
      </w:r>
      <w:r w:rsidR="00E716EC" w:rsidRPr="00C91D15">
        <w:rPr>
          <w:lang w:val="uk-UA"/>
        </w:rPr>
        <w:t xml:space="preserve">дошкільної освіти </w:t>
      </w:r>
      <w:r w:rsidRPr="00C91D15">
        <w:rPr>
          <w:lang w:val="uk-UA"/>
        </w:rPr>
        <w:t>здійснювати формування</w:t>
      </w:r>
      <w:r w:rsidR="00E716EC" w:rsidRPr="00C91D15">
        <w:rPr>
          <w:lang w:val="uk-UA"/>
        </w:rPr>
        <w:t xml:space="preserve"> уявлень</w:t>
      </w:r>
      <w:r w:rsidRPr="00C91D15">
        <w:rPr>
          <w:lang w:val="uk-UA"/>
        </w:rPr>
        <w:t xml:space="preserve"> знань </w:t>
      </w:r>
      <w:r w:rsidR="00E716EC" w:rsidRPr="00C91D15">
        <w:rPr>
          <w:lang w:val="uk-UA"/>
        </w:rPr>
        <w:t xml:space="preserve">та практичних  умінь </w:t>
      </w:r>
      <w:r w:rsidRPr="00C91D15">
        <w:rPr>
          <w:lang w:val="uk-UA"/>
        </w:rPr>
        <w:t xml:space="preserve">про геометричні фігури у старших дошкільників за такою послідовністю: </w:t>
      </w:r>
      <w:r w:rsidR="00E716EC" w:rsidRPr="00C91D15">
        <w:rPr>
          <w:lang w:val="uk-UA"/>
        </w:rPr>
        <w:t xml:space="preserve">використання вихователем </w:t>
      </w:r>
      <w:r w:rsidRPr="00C91D15">
        <w:rPr>
          <w:lang w:val="uk-UA"/>
        </w:rPr>
        <w:t>демонстраці</w:t>
      </w:r>
      <w:r w:rsidR="00E716EC" w:rsidRPr="00C91D15">
        <w:rPr>
          <w:lang w:val="uk-UA"/>
        </w:rPr>
        <w:t>йного матеріалу</w:t>
      </w:r>
      <w:r w:rsidRPr="00C91D15">
        <w:rPr>
          <w:lang w:val="uk-UA"/>
        </w:rPr>
        <w:t xml:space="preserve"> </w:t>
      </w:r>
      <w:r w:rsidR="0057655D" w:rsidRPr="00C91D15">
        <w:rPr>
          <w:lang w:val="uk-UA"/>
        </w:rPr>
        <w:t xml:space="preserve">(зображення </w:t>
      </w:r>
      <w:r w:rsidRPr="00C91D15">
        <w:rPr>
          <w:lang w:val="uk-UA"/>
        </w:rPr>
        <w:t>геометричної фігури</w:t>
      </w:r>
      <w:r w:rsidR="0057655D" w:rsidRPr="00C91D15">
        <w:rPr>
          <w:lang w:val="uk-UA"/>
        </w:rPr>
        <w:t xml:space="preserve"> на малюнку, комп’ютері, використання об’ємних геометричних фігур тощо)</w:t>
      </w:r>
      <w:r w:rsidRPr="00C91D15">
        <w:rPr>
          <w:lang w:val="uk-UA"/>
        </w:rPr>
        <w:t xml:space="preserve"> </w:t>
      </w:r>
      <w:r w:rsidR="0057655D" w:rsidRPr="00C91D15">
        <w:rPr>
          <w:lang w:val="uk-UA"/>
        </w:rPr>
        <w:t>для подальшого їх</w:t>
      </w:r>
      <w:r w:rsidRPr="00C91D15">
        <w:rPr>
          <w:lang w:val="uk-UA"/>
        </w:rPr>
        <w:t xml:space="preserve"> називання</w:t>
      </w:r>
      <w:r w:rsidR="0057655D" w:rsidRPr="00C91D15">
        <w:rPr>
          <w:lang w:val="uk-UA"/>
        </w:rPr>
        <w:t xml:space="preserve"> дітьми</w:t>
      </w:r>
      <w:r w:rsidRPr="00C91D15">
        <w:rPr>
          <w:lang w:val="uk-UA"/>
        </w:rPr>
        <w:t xml:space="preserve">; </w:t>
      </w:r>
      <w:r w:rsidR="0057655D" w:rsidRPr="00C91D15">
        <w:rPr>
          <w:lang w:val="uk-UA"/>
        </w:rPr>
        <w:t xml:space="preserve">розглядання, </w:t>
      </w:r>
      <w:proofErr w:type="spellStart"/>
      <w:r w:rsidRPr="00C91D15">
        <w:rPr>
          <w:lang w:val="uk-UA"/>
        </w:rPr>
        <w:t>обстеж</w:t>
      </w:r>
      <w:r w:rsidR="0057655D" w:rsidRPr="00C91D15">
        <w:rPr>
          <w:lang w:val="uk-UA"/>
        </w:rPr>
        <w:t>ува</w:t>
      </w:r>
      <w:r w:rsidRPr="00C91D15">
        <w:rPr>
          <w:lang w:val="uk-UA"/>
        </w:rPr>
        <w:t>ння</w:t>
      </w:r>
      <w:proofErr w:type="spellEnd"/>
      <w:r w:rsidR="0057655D" w:rsidRPr="00C91D15">
        <w:rPr>
          <w:lang w:val="uk-UA"/>
        </w:rPr>
        <w:t>, вимірювання конкретної</w:t>
      </w:r>
      <w:r w:rsidRPr="00C91D15">
        <w:rPr>
          <w:lang w:val="uk-UA"/>
        </w:rPr>
        <w:t xml:space="preserve"> геометричної фігури;</w:t>
      </w:r>
      <w:r w:rsidR="0057655D" w:rsidRPr="00C91D15">
        <w:rPr>
          <w:lang w:val="uk-UA"/>
        </w:rPr>
        <w:t xml:space="preserve"> використання вихователями однієї і тієї ж геометричної </w:t>
      </w:r>
      <w:r w:rsidR="0057655D" w:rsidRPr="00C91D15">
        <w:rPr>
          <w:lang w:val="uk-UA"/>
        </w:rPr>
        <w:lastRenderedPageBreak/>
        <w:t xml:space="preserve">фігури, змінюючи колористику, розмір; використання геометричних еталонів (зразків геометричних фігур) для встановлення схожості із побутовими предметами, </w:t>
      </w:r>
      <w:r w:rsidR="006122A1" w:rsidRPr="00C91D15">
        <w:rPr>
          <w:lang w:val="uk-UA"/>
        </w:rPr>
        <w:t>об’єктами</w:t>
      </w:r>
      <w:r w:rsidR="0057655D" w:rsidRPr="00C91D15">
        <w:rPr>
          <w:lang w:val="uk-UA"/>
        </w:rPr>
        <w:t xml:space="preserve"> природи, </w:t>
      </w:r>
      <w:r w:rsidR="006122A1" w:rsidRPr="00C91D15">
        <w:rPr>
          <w:lang w:val="uk-UA"/>
        </w:rPr>
        <w:t>інтер’єру та екстер’єру;</w:t>
      </w:r>
      <w:r w:rsidRPr="00C91D15">
        <w:rPr>
          <w:lang w:val="uk-UA"/>
        </w:rPr>
        <w:t xml:space="preserve"> </w:t>
      </w:r>
      <w:r w:rsidR="006122A1" w:rsidRPr="00C91D15">
        <w:rPr>
          <w:lang w:val="uk-UA"/>
        </w:rPr>
        <w:t xml:space="preserve">проведення порівняльних характеристик геометричних фігур за схожими загальними якостями та встановлення </w:t>
      </w:r>
      <w:r w:rsidRPr="00C91D15">
        <w:rPr>
          <w:lang w:val="uk-UA"/>
        </w:rPr>
        <w:t xml:space="preserve">розбіжностей </w:t>
      </w:r>
      <w:r w:rsidR="006122A1" w:rsidRPr="00C91D15">
        <w:rPr>
          <w:lang w:val="uk-UA"/>
        </w:rPr>
        <w:t xml:space="preserve">між ними, наприклад, округлість </w:t>
      </w:r>
      <w:r w:rsidRPr="00C91D15">
        <w:rPr>
          <w:lang w:val="uk-UA"/>
        </w:rPr>
        <w:t>овал</w:t>
      </w:r>
      <w:r w:rsidR="006122A1" w:rsidRPr="00C91D15">
        <w:rPr>
          <w:lang w:val="uk-UA"/>
        </w:rPr>
        <w:t>у</w:t>
      </w:r>
      <w:r w:rsidRPr="00C91D15">
        <w:rPr>
          <w:lang w:val="uk-UA"/>
        </w:rPr>
        <w:t xml:space="preserve"> </w:t>
      </w:r>
      <w:r w:rsidR="006122A1" w:rsidRPr="00C91D15">
        <w:rPr>
          <w:lang w:val="uk-UA"/>
        </w:rPr>
        <w:t>та</w:t>
      </w:r>
      <w:r w:rsidRPr="00C91D15">
        <w:rPr>
          <w:lang w:val="uk-UA"/>
        </w:rPr>
        <w:t xml:space="preserve"> круг</w:t>
      </w:r>
      <w:r w:rsidR="006122A1" w:rsidRPr="00C91D15">
        <w:rPr>
          <w:lang w:val="uk-UA"/>
        </w:rPr>
        <w:t xml:space="preserve">у, </w:t>
      </w:r>
      <w:proofErr w:type="spellStart"/>
      <w:r w:rsidR="006122A1" w:rsidRPr="00C91D15">
        <w:rPr>
          <w:lang w:val="uk-UA"/>
        </w:rPr>
        <w:t>видовженість</w:t>
      </w:r>
      <w:proofErr w:type="spellEnd"/>
      <w:r w:rsidR="006122A1" w:rsidRPr="00C91D15">
        <w:rPr>
          <w:lang w:val="uk-UA"/>
        </w:rPr>
        <w:t xml:space="preserve"> чи сплюснутість один відносно іншого; аналогічне проведення таких характеристичних порівнянь із</w:t>
      </w:r>
      <w:r w:rsidRPr="00C91D15">
        <w:rPr>
          <w:lang w:val="uk-UA"/>
        </w:rPr>
        <w:t xml:space="preserve"> квадрат</w:t>
      </w:r>
      <w:r w:rsidR="006122A1" w:rsidRPr="00C91D15">
        <w:rPr>
          <w:lang w:val="uk-UA"/>
        </w:rPr>
        <w:t>ом</w:t>
      </w:r>
      <w:r w:rsidRPr="00C91D15">
        <w:rPr>
          <w:lang w:val="uk-UA"/>
        </w:rPr>
        <w:t xml:space="preserve"> і прямокутник</w:t>
      </w:r>
      <w:r w:rsidR="006122A1" w:rsidRPr="00C91D15">
        <w:rPr>
          <w:lang w:val="uk-UA"/>
        </w:rPr>
        <w:t>ом</w:t>
      </w:r>
      <w:r w:rsidRPr="00C91D15">
        <w:rPr>
          <w:lang w:val="uk-UA"/>
        </w:rPr>
        <w:t xml:space="preserve"> тощо; </w:t>
      </w:r>
      <w:r w:rsidR="006122A1" w:rsidRPr="00C91D15">
        <w:rPr>
          <w:lang w:val="uk-UA"/>
        </w:rPr>
        <w:t>встановлення властивостей</w:t>
      </w:r>
      <w:r w:rsidRPr="00C91D15">
        <w:rPr>
          <w:lang w:val="uk-UA"/>
        </w:rPr>
        <w:t xml:space="preserve"> геометричних фігур </w:t>
      </w:r>
      <w:r w:rsidR="006122A1" w:rsidRPr="00C91D15">
        <w:rPr>
          <w:lang w:val="uk-UA"/>
        </w:rPr>
        <w:t xml:space="preserve">(довжина сторони, величина самої геометричної фігури, кількість сторін, наявність чи відсутність кутів тощо) </w:t>
      </w:r>
      <w:r w:rsidRPr="00C91D15">
        <w:rPr>
          <w:lang w:val="uk-UA"/>
        </w:rPr>
        <w:t xml:space="preserve">за допомогою вимірювання, </w:t>
      </w:r>
      <w:r w:rsidR="006122A1" w:rsidRPr="00C91D15">
        <w:rPr>
          <w:lang w:val="uk-UA"/>
        </w:rPr>
        <w:t>малювання,</w:t>
      </w:r>
      <w:r w:rsidR="006122A1" w:rsidRPr="00C91D15">
        <w:rPr>
          <w:lang w:val="uk-UA"/>
        </w:rPr>
        <w:t xml:space="preserve"> конструювання, розмальовування, </w:t>
      </w:r>
      <w:r w:rsidRPr="00C91D15">
        <w:rPr>
          <w:lang w:val="uk-UA"/>
        </w:rPr>
        <w:t>ліплення, викладання</w:t>
      </w:r>
      <w:r w:rsidR="006122A1" w:rsidRPr="00C91D15">
        <w:rPr>
          <w:lang w:val="uk-UA"/>
        </w:rPr>
        <w:t xml:space="preserve"> з паличок</w:t>
      </w:r>
      <w:r w:rsidRPr="00C91D15">
        <w:rPr>
          <w:lang w:val="uk-UA"/>
        </w:rPr>
        <w:t xml:space="preserve">, </w:t>
      </w:r>
      <w:r w:rsidR="006122A1" w:rsidRPr="00C91D15">
        <w:rPr>
          <w:lang w:val="uk-UA"/>
        </w:rPr>
        <w:t>блоків, цеглинок; побудова певної геометричної фігури</w:t>
      </w:r>
      <w:r w:rsidRPr="00C91D15">
        <w:rPr>
          <w:lang w:val="uk-UA"/>
        </w:rPr>
        <w:t xml:space="preserve"> </w:t>
      </w:r>
      <w:r w:rsidR="006122A1" w:rsidRPr="00C91D15">
        <w:rPr>
          <w:lang w:val="uk-UA"/>
        </w:rPr>
        <w:t xml:space="preserve">із різноманітних геометричних фігур </w:t>
      </w:r>
      <w:r w:rsidRPr="00C91D15">
        <w:rPr>
          <w:lang w:val="uk-UA"/>
        </w:rPr>
        <w:t>тощо.</w:t>
      </w:r>
    </w:p>
    <w:p w:rsidR="006A2064" w:rsidRPr="00C91D15" w:rsidRDefault="006A2064" w:rsidP="006A2064">
      <w:pPr>
        <w:spacing w:line="360" w:lineRule="auto"/>
        <w:ind w:firstLine="709"/>
        <w:jc w:val="both"/>
        <w:rPr>
          <w:lang w:val="uk-UA"/>
        </w:rPr>
      </w:pPr>
      <w:r w:rsidRPr="00C91D15">
        <w:rPr>
          <w:lang w:val="uk-UA"/>
        </w:rPr>
        <w:t xml:space="preserve">Вихователям </w:t>
      </w:r>
      <w:r w:rsidR="006122A1" w:rsidRPr="00C91D15">
        <w:rPr>
          <w:lang w:val="uk-UA"/>
        </w:rPr>
        <w:t>значну увагу необхідно приділяти</w:t>
      </w:r>
      <w:r w:rsidRPr="00C91D15">
        <w:rPr>
          <w:lang w:val="uk-UA"/>
        </w:rPr>
        <w:t xml:space="preserve"> у </w:t>
      </w:r>
      <w:r w:rsidR="006122A1" w:rsidRPr="00C91D15">
        <w:rPr>
          <w:lang w:val="uk-UA"/>
        </w:rPr>
        <w:t>формуванні</w:t>
      </w:r>
      <w:r w:rsidRPr="00C91D15">
        <w:rPr>
          <w:lang w:val="uk-UA"/>
        </w:rPr>
        <w:t xml:space="preserve"> геометричн</w:t>
      </w:r>
      <w:r w:rsidR="00244E9E" w:rsidRPr="00C91D15">
        <w:rPr>
          <w:lang w:val="uk-UA"/>
        </w:rPr>
        <w:t>их</w:t>
      </w:r>
      <w:r w:rsidRPr="00C91D15">
        <w:rPr>
          <w:lang w:val="uk-UA"/>
        </w:rPr>
        <w:t xml:space="preserve"> </w:t>
      </w:r>
      <w:r w:rsidR="00244E9E" w:rsidRPr="00C91D15">
        <w:rPr>
          <w:lang w:val="uk-UA"/>
        </w:rPr>
        <w:t>уявлень</w:t>
      </w:r>
      <w:r w:rsidR="00244E9E" w:rsidRPr="00C91D15">
        <w:rPr>
          <w:lang w:val="uk-UA"/>
        </w:rPr>
        <w:t xml:space="preserve"> у </w:t>
      </w:r>
      <w:r w:rsidR="006122A1" w:rsidRPr="00C91D15">
        <w:rPr>
          <w:lang w:val="uk-UA"/>
        </w:rPr>
        <w:t>дітей старшого дошкільного віку</w:t>
      </w:r>
      <w:r w:rsidR="00244E9E" w:rsidRPr="00C91D15">
        <w:rPr>
          <w:lang w:val="uk-UA"/>
        </w:rPr>
        <w:t>, розвитку у них</w:t>
      </w:r>
      <w:r w:rsidRPr="00C91D15">
        <w:rPr>
          <w:lang w:val="uk-UA"/>
        </w:rPr>
        <w:t xml:space="preserve"> просторов</w:t>
      </w:r>
      <w:r w:rsidR="00244E9E" w:rsidRPr="00C91D15">
        <w:rPr>
          <w:lang w:val="uk-UA"/>
        </w:rPr>
        <w:t>ого</w:t>
      </w:r>
      <w:r w:rsidRPr="00C91D15">
        <w:rPr>
          <w:lang w:val="uk-UA"/>
        </w:rPr>
        <w:t xml:space="preserve"> </w:t>
      </w:r>
      <w:r w:rsidR="00244E9E" w:rsidRPr="00C91D15">
        <w:rPr>
          <w:lang w:val="uk-UA"/>
        </w:rPr>
        <w:t>мислення</w:t>
      </w:r>
      <w:r w:rsidR="00244E9E" w:rsidRPr="00C91D15">
        <w:rPr>
          <w:lang w:val="uk-UA"/>
        </w:rPr>
        <w:t xml:space="preserve"> та уяви. Для цього </w:t>
      </w:r>
      <w:r w:rsidRPr="00C91D15">
        <w:rPr>
          <w:lang w:val="uk-UA"/>
        </w:rPr>
        <w:t xml:space="preserve">потрібно надавати діям з перетворення фігур. Такі перетворення ми рекомендували вихователям здійснювати через реалізацію певних завдань, наприклад: </w:t>
      </w:r>
      <w:r w:rsidR="00244E9E" w:rsidRPr="00C91D15">
        <w:rPr>
          <w:lang w:val="uk-UA"/>
        </w:rPr>
        <w:t>скла</w:t>
      </w:r>
      <w:r w:rsidR="00244E9E" w:rsidRPr="00C91D15">
        <w:rPr>
          <w:lang w:val="uk-UA"/>
        </w:rPr>
        <w:t>дання</w:t>
      </w:r>
      <w:r w:rsidR="00244E9E" w:rsidRPr="00C91D15">
        <w:rPr>
          <w:lang w:val="uk-UA"/>
        </w:rPr>
        <w:t xml:space="preserve"> квадрат</w:t>
      </w:r>
      <w:r w:rsidR="00244E9E" w:rsidRPr="00C91D15">
        <w:rPr>
          <w:lang w:val="uk-UA"/>
        </w:rPr>
        <w:t>а і</w:t>
      </w:r>
      <w:r w:rsidRPr="00C91D15">
        <w:rPr>
          <w:lang w:val="uk-UA"/>
        </w:rPr>
        <w:t>з двох трикутників</w:t>
      </w:r>
      <w:r w:rsidR="00244E9E" w:rsidRPr="00C91D15">
        <w:rPr>
          <w:lang w:val="uk-UA"/>
        </w:rPr>
        <w:t>; складання двох трикутників із однією спільною стороною;</w:t>
      </w:r>
      <w:r w:rsidRPr="00C91D15">
        <w:rPr>
          <w:lang w:val="uk-UA"/>
        </w:rPr>
        <w:t xml:space="preserve"> утворення та зміна різноманітних фігур із перекладанням однієї, двох, кількох паличок тощо.</w:t>
      </w:r>
    </w:p>
    <w:p w:rsidR="006A2064" w:rsidRPr="00C91D15" w:rsidRDefault="006A2064" w:rsidP="006A20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1D15">
        <w:rPr>
          <w:sz w:val="28"/>
          <w:szCs w:val="28"/>
          <w:lang w:val="uk-UA"/>
        </w:rPr>
        <w:t xml:space="preserve">Ефективними, на наш погляд, у формуванні уявлень </w:t>
      </w:r>
      <w:r w:rsidR="00244E9E" w:rsidRPr="00C91D15">
        <w:rPr>
          <w:sz w:val="28"/>
          <w:szCs w:val="28"/>
          <w:lang w:val="uk-UA"/>
        </w:rPr>
        <w:t xml:space="preserve">у старших дошкільників </w:t>
      </w:r>
      <w:r w:rsidRPr="00C91D15">
        <w:rPr>
          <w:sz w:val="28"/>
          <w:szCs w:val="28"/>
          <w:lang w:val="uk-UA"/>
        </w:rPr>
        <w:t xml:space="preserve">про геометричні фігури є </w:t>
      </w:r>
      <w:r w:rsidR="00244E9E" w:rsidRPr="00C91D15">
        <w:rPr>
          <w:sz w:val="28"/>
          <w:szCs w:val="28"/>
          <w:lang w:val="uk-UA"/>
        </w:rPr>
        <w:t xml:space="preserve">застосування в освітній діяльності закладів дошкільної освіти </w:t>
      </w:r>
      <w:r w:rsidRPr="00C91D15">
        <w:rPr>
          <w:sz w:val="28"/>
          <w:szCs w:val="28"/>
          <w:lang w:val="uk-UA"/>
        </w:rPr>
        <w:t>дидактичн</w:t>
      </w:r>
      <w:r w:rsidR="00244E9E" w:rsidRPr="00C91D15">
        <w:rPr>
          <w:sz w:val="28"/>
          <w:szCs w:val="28"/>
          <w:lang w:val="uk-UA"/>
        </w:rPr>
        <w:t>их</w:t>
      </w:r>
      <w:r w:rsidRPr="00C91D15">
        <w:rPr>
          <w:sz w:val="28"/>
          <w:szCs w:val="28"/>
          <w:lang w:val="uk-UA"/>
        </w:rPr>
        <w:t xml:space="preserve"> іг</w:t>
      </w:r>
      <w:r w:rsidR="00244E9E" w:rsidRPr="00C91D15">
        <w:rPr>
          <w:sz w:val="28"/>
          <w:szCs w:val="28"/>
          <w:lang w:val="uk-UA"/>
        </w:rPr>
        <w:t>ор</w:t>
      </w:r>
      <w:r w:rsidRPr="00C91D15">
        <w:rPr>
          <w:sz w:val="28"/>
          <w:szCs w:val="28"/>
          <w:lang w:val="uk-UA"/>
        </w:rPr>
        <w:t xml:space="preserve"> </w:t>
      </w:r>
      <w:r w:rsidR="00244E9E" w:rsidRPr="00C91D15">
        <w:rPr>
          <w:sz w:val="28"/>
          <w:szCs w:val="28"/>
          <w:lang w:val="uk-UA"/>
        </w:rPr>
        <w:t>«Яка це фігура», «Вибери із чарівного мішечка усі певної форми фігури», «Розташуй трикутники(квадрати, прямокутники…) у порядку зростання (спадання, від більшого до меншого, між меншого до більшого)», «Знайди</w:t>
      </w:r>
      <w:r w:rsidRPr="00C91D15">
        <w:rPr>
          <w:sz w:val="28"/>
          <w:szCs w:val="28"/>
          <w:lang w:val="uk-UA"/>
        </w:rPr>
        <w:t xml:space="preserve"> схожі </w:t>
      </w:r>
      <w:r w:rsidR="00244E9E" w:rsidRPr="00C91D15">
        <w:rPr>
          <w:sz w:val="28"/>
          <w:szCs w:val="28"/>
          <w:lang w:val="uk-UA"/>
        </w:rPr>
        <w:t xml:space="preserve">за розміром (за кольором, </w:t>
      </w:r>
      <w:r w:rsidRPr="00C91D15">
        <w:rPr>
          <w:sz w:val="28"/>
          <w:szCs w:val="28"/>
          <w:lang w:val="uk-UA"/>
        </w:rPr>
        <w:t>за формою</w:t>
      </w:r>
      <w:r w:rsidR="00244E9E" w:rsidRPr="00C91D15">
        <w:rPr>
          <w:rStyle w:val="10"/>
          <w:b w:val="0"/>
          <w:sz w:val="28"/>
        </w:rPr>
        <w:t>»</w:t>
      </w:r>
      <w:r w:rsidRPr="00C91D15">
        <w:rPr>
          <w:sz w:val="28"/>
          <w:szCs w:val="28"/>
          <w:lang w:val="uk-UA"/>
        </w:rPr>
        <w:t xml:space="preserve">, </w:t>
      </w:r>
      <w:r w:rsidR="00244E9E" w:rsidRPr="00C91D15">
        <w:rPr>
          <w:sz w:val="28"/>
          <w:szCs w:val="28"/>
          <w:lang w:val="uk-UA"/>
        </w:rPr>
        <w:t>«Знайти в кімнаті п</w:t>
      </w:r>
      <w:r w:rsidRPr="00C91D15">
        <w:rPr>
          <w:sz w:val="28"/>
          <w:szCs w:val="28"/>
          <w:lang w:val="uk-UA"/>
        </w:rPr>
        <w:t>редмет такої форми</w:t>
      </w:r>
      <w:r w:rsidR="00244E9E" w:rsidRPr="00C91D15">
        <w:rPr>
          <w:sz w:val="28"/>
          <w:szCs w:val="28"/>
          <w:lang w:val="uk-UA"/>
        </w:rPr>
        <w:t>»</w:t>
      </w:r>
      <w:r w:rsidR="00E53F14" w:rsidRPr="00C91D15">
        <w:rPr>
          <w:sz w:val="28"/>
          <w:szCs w:val="28"/>
          <w:lang w:val="uk-UA"/>
        </w:rPr>
        <w:t>, «Хто швидше знайде певну фігуру у кімнаті»,</w:t>
      </w:r>
      <w:r w:rsidRPr="00C91D15">
        <w:rPr>
          <w:sz w:val="28"/>
          <w:szCs w:val="28"/>
          <w:lang w:val="uk-UA"/>
        </w:rPr>
        <w:t xml:space="preserve"> </w:t>
      </w:r>
      <w:r w:rsidR="00244E9E" w:rsidRPr="00C91D15">
        <w:rPr>
          <w:sz w:val="28"/>
          <w:szCs w:val="28"/>
          <w:lang w:val="uk-UA"/>
        </w:rPr>
        <w:t xml:space="preserve">«На яку фігуру схожий цей предмет»; застосування </w:t>
      </w:r>
      <w:r w:rsidRPr="00C91D15">
        <w:rPr>
          <w:sz w:val="28"/>
          <w:szCs w:val="28"/>
          <w:lang w:val="uk-UA"/>
        </w:rPr>
        <w:t>настільн</w:t>
      </w:r>
      <w:r w:rsidR="00244E9E" w:rsidRPr="00C91D15">
        <w:rPr>
          <w:sz w:val="28"/>
          <w:szCs w:val="28"/>
          <w:lang w:val="uk-UA"/>
        </w:rPr>
        <w:t>их</w:t>
      </w:r>
      <w:r w:rsidRPr="00C91D15">
        <w:rPr>
          <w:sz w:val="28"/>
          <w:szCs w:val="28"/>
          <w:lang w:val="uk-UA"/>
        </w:rPr>
        <w:t xml:space="preserve"> іг</w:t>
      </w:r>
      <w:r w:rsidR="00244E9E" w:rsidRPr="00C91D15">
        <w:rPr>
          <w:sz w:val="28"/>
          <w:szCs w:val="28"/>
          <w:lang w:val="uk-UA"/>
        </w:rPr>
        <w:t>ор</w:t>
      </w:r>
      <w:r w:rsidRPr="00C91D15">
        <w:rPr>
          <w:sz w:val="28"/>
          <w:szCs w:val="28"/>
          <w:lang w:val="uk-UA"/>
        </w:rPr>
        <w:t xml:space="preserve"> </w:t>
      </w:r>
      <w:r w:rsidR="00E53F14" w:rsidRPr="00C91D15">
        <w:rPr>
          <w:sz w:val="28"/>
          <w:szCs w:val="28"/>
          <w:lang w:val="uk-UA"/>
        </w:rPr>
        <w:t>«Збільшення та зменшення розміру»</w:t>
      </w:r>
      <w:r w:rsidRPr="00C91D15">
        <w:rPr>
          <w:sz w:val="28"/>
          <w:szCs w:val="28"/>
          <w:lang w:val="uk-UA"/>
        </w:rPr>
        <w:t xml:space="preserve">, </w:t>
      </w:r>
      <w:r w:rsidR="00E53F14" w:rsidRPr="00C91D15">
        <w:rPr>
          <w:rStyle w:val="10"/>
          <w:b w:val="0"/>
          <w:sz w:val="28"/>
        </w:rPr>
        <w:t>«</w:t>
      </w:r>
      <w:r w:rsidRPr="00C91D15">
        <w:rPr>
          <w:sz w:val="28"/>
          <w:szCs w:val="28"/>
          <w:lang w:val="uk-UA"/>
        </w:rPr>
        <w:t>Геометричн</w:t>
      </w:r>
      <w:r w:rsidR="00E53F14" w:rsidRPr="00C91D15">
        <w:rPr>
          <w:sz w:val="28"/>
          <w:szCs w:val="28"/>
          <w:lang w:val="uk-UA"/>
        </w:rPr>
        <w:t>ий рушничок»</w:t>
      </w:r>
      <w:r w:rsidRPr="00C91D15">
        <w:rPr>
          <w:sz w:val="28"/>
          <w:szCs w:val="28"/>
          <w:lang w:val="uk-UA"/>
        </w:rPr>
        <w:t xml:space="preserve">, </w:t>
      </w:r>
      <w:r w:rsidR="00E53F14" w:rsidRPr="00C91D15">
        <w:rPr>
          <w:sz w:val="28"/>
          <w:szCs w:val="28"/>
          <w:lang w:val="uk-UA"/>
        </w:rPr>
        <w:t>«Склади тваринку із геометричних фігур», «</w:t>
      </w:r>
      <w:r w:rsidRPr="00C91D15">
        <w:rPr>
          <w:sz w:val="28"/>
          <w:szCs w:val="28"/>
          <w:lang w:val="uk-UA"/>
        </w:rPr>
        <w:t>Геометричне лото</w:t>
      </w:r>
      <w:r w:rsidR="00E53F14" w:rsidRPr="00C91D15">
        <w:rPr>
          <w:sz w:val="28"/>
          <w:szCs w:val="28"/>
          <w:lang w:val="uk-UA"/>
        </w:rPr>
        <w:t>»; проведення</w:t>
      </w:r>
      <w:r w:rsidRPr="00C91D15">
        <w:rPr>
          <w:sz w:val="28"/>
          <w:szCs w:val="28"/>
          <w:lang w:val="uk-UA"/>
        </w:rPr>
        <w:t xml:space="preserve"> словесн</w:t>
      </w:r>
      <w:r w:rsidR="00E53F14" w:rsidRPr="00C91D15">
        <w:rPr>
          <w:sz w:val="28"/>
          <w:szCs w:val="28"/>
          <w:lang w:val="uk-UA"/>
        </w:rPr>
        <w:t xml:space="preserve">их </w:t>
      </w:r>
      <w:r w:rsidR="00E53F14" w:rsidRPr="00C91D15">
        <w:rPr>
          <w:sz w:val="28"/>
          <w:szCs w:val="28"/>
          <w:lang w:val="uk-UA"/>
        </w:rPr>
        <w:lastRenderedPageBreak/>
        <w:t>ігор «Геометрична вікторина», «Опиши предмет, використовуючи назви геометричних фігур»;</w:t>
      </w:r>
      <w:r w:rsidR="00E53F14" w:rsidRPr="00C91D15">
        <w:rPr>
          <w:sz w:val="28"/>
          <w:szCs w:val="28"/>
          <w:lang w:val="uk-UA"/>
        </w:rPr>
        <w:t xml:space="preserve"> складання геометричних казок</w:t>
      </w:r>
      <w:r w:rsidR="00E53F14" w:rsidRPr="00C91D15">
        <w:rPr>
          <w:sz w:val="28"/>
          <w:szCs w:val="28"/>
          <w:lang w:val="uk-UA"/>
        </w:rPr>
        <w:t xml:space="preserve">; створення та проведення </w:t>
      </w:r>
      <w:r w:rsidRPr="00C91D15">
        <w:rPr>
          <w:color w:val="000000"/>
          <w:sz w:val="28"/>
          <w:szCs w:val="28"/>
          <w:lang w:val="uk-UA"/>
        </w:rPr>
        <w:t>різн</w:t>
      </w:r>
      <w:r w:rsidR="00E53F14" w:rsidRPr="00C91D15">
        <w:rPr>
          <w:color w:val="000000"/>
          <w:sz w:val="28"/>
          <w:szCs w:val="28"/>
          <w:lang w:val="uk-UA"/>
        </w:rPr>
        <w:t>их</w:t>
      </w:r>
      <w:r w:rsidRPr="00C91D15">
        <w:rPr>
          <w:color w:val="000000"/>
          <w:sz w:val="28"/>
          <w:szCs w:val="28"/>
          <w:lang w:val="uk-UA"/>
        </w:rPr>
        <w:t xml:space="preserve"> іг</w:t>
      </w:r>
      <w:r w:rsidR="00E53F14" w:rsidRPr="00C91D15">
        <w:rPr>
          <w:color w:val="000000"/>
          <w:sz w:val="28"/>
          <w:szCs w:val="28"/>
          <w:lang w:val="uk-UA"/>
        </w:rPr>
        <w:t>ор</w:t>
      </w:r>
      <w:r w:rsidRPr="00C91D15">
        <w:rPr>
          <w:color w:val="000000"/>
          <w:sz w:val="28"/>
          <w:szCs w:val="28"/>
          <w:lang w:val="uk-UA"/>
        </w:rPr>
        <w:t xml:space="preserve"> </w:t>
      </w:r>
      <w:r w:rsidR="00E53F14" w:rsidRPr="00C91D15">
        <w:rPr>
          <w:color w:val="000000"/>
          <w:sz w:val="28"/>
          <w:szCs w:val="28"/>
          <w:lang w:val="uk-UA"/>
        </w:rPr>
        <w:t>із геометричними фігурами та їх зображеннями; викладання доріжок,</w:t>
      </w:r>
      <w:r w:rsidRPr="00C91D15">
        <w:rPr>
          <w:color w:val="000000"/>
          <w:sz w:val="28"/>
          <w:szCs w:val="28"/>
          <w:lang w:val="uk-UA"/>
        </w:rPr>
        <w:t xml:space="preserve"> мозаїк</w:t>
      </w:r>
      <w:r w:rsidR="00E53F14" w:rsidRPr="00C91D15">
        <w:rPr>
          <w:color w:val="000000"/>
          <w:sz w:val="28"/>
          <w:szCs w:val="28"/>
          <w:lang w:val="uk-UA"/>
        </w:rPr>
        <w:t>и</w:t>
      </w:r>
      <w:r w:rsidR="005A6ADF" w:rsidRPr="00C91D15">
        <w:rPr>
          <w:color w:val="000000"/>
          <w:sz w:val="28"/>
          <w:szCs w:val="28"/>
          <w:lang w:val="uk-UA"/>
        </w:rPr>
        <w:t>; складання із дерев’яних, пластикових кубиків веж, парканчиків, будиночків, ферм та інших конструкцій;</w:t>
      </w:r>
      <w:r w:rsidRPr="00C91D15">
        <w:rPr>
          <w:color w:val="000000"/>
          <w:sz w:val="28"/>
          <w:szCs w:val="28"/>
          <w:lang w:val="uk-UA"/>
        </w:rPr>
        <w:t xml:space="preserve"> </w:t>
      </w:r>
      <w:r w:rsidR="005A6ADF" w:rsidRPr="00C91D15">
        <w:rPr>
          <w:color w:val="000000"/>
          <w:sz w:val="28"/>
          <w:szCs w:val="28"/>
          <w:lang w:val="uk-UA"/>
        </w:rPr>
        <w:t>складання геометричних фігур</w:t>
      </w:r>
      <w:r w:rsidRPr="00C91D15">
        <w:rPr>
          <w:color w:val="000000"/>
          <w:sz w:val="28"/>
          <w:szCs w:val="28"/>
          <w:lang w:val="uk-UA"/>
        </w:rPr>
        <w:t xml:space="preserve"> </w:t>
      </w:r>
      <w:r w:rsidR="005A6ADF" w:rsidRPr="00C91D15">
        <w:rPr>
          <w:color w:val="000000"/>
          <w:sz w:val="28"/>
          <w:szCs w:val="28"/>
          <w:lang w:val="uk-UA"/>
        </w:rPr>
        <w:t>і</w:t>
      </w:r>
      <w:r w:rsidRPr="00C91D15">
        <w:rPr>
          <w:color w:val="000000"/>
          <w:sz w:val="28"/>
          <w:szCs w:val="28"/>
          <w:lang w:val="uk-UA"/>
        </w:rPr>
        <w:t>з паличок</w:t>
      </w:r>
      <w:r w:rsidR="005A6ADF" w:rsidRPr="00C91D15">
        <w:rPr>
          <w:color w:val="000000"/>
          <w:sz w:val="28"/>
          <w:szCs w:val="28"/>
          <w:lang w:val="uk-UA"/>
        </w:rPr>
        <w:t xml:space="preserve"> за зразком, за власною фантазією;</w:t>
      </w:r>
      <w:r w:rsidRPr="00C91D15">
        <w:rPr>
          <w:color w:val="000000"/>
          <w:sz w:val="28"/>
          <w:szCs w:val="28"/>
          <w:lang w:val="uk-UA"/>
        </w:rPr>
        <w:t xml:space="preserve"> </w:t>
      </w:r>
      <w:r w:rsidR="005A6ADF" w:rsidRPr="00C91D15">
        <w:rPr>
          <w:color w:val="000000"/>
          <w:sz w:val="28"/>
          <w:szCs w:val="28"/>
          <w:lang w:val="uk-UA"/>
        </w:rPr>
        <w:t>вирізання геометричних фігур із</w:t>
      </w:r>
      <w:r w:rsidRPr="00C91D15">
        <w:rPr>
          <w:color w:val="000000"/>
          <w:sz w:val="28"/>
          <w:szCs w:val="28"/>
          <w:lang w:val="uk-UA"/>
        </w:rPr>
        <w:t xml:space="preserve"> пап</w:t>
      </w:r>
      <w:r w:rsidR="005A6ADF" w:rsidRPr="00C91D15">
        <w:rPr>
          <w:color w:val="000000"/>
          <w:sz w:val="28"/>
          <w:szCs w:val="28"/>
          <w:lang w:val="uk-UA"/>
        </w:rPr>
        <w:t>еру; використання геометричних фігур при оформленні аплікацій, закладок; робочі завдання та вправи із</w:t>
      </w:r>
      <w:r w:rsidRPr="00C91D15">
        <w:rPr>
          <w:color w:val="000000"/>
          <w:sz w:val="28"/>
          <w:szCs w:val="28"/>
          <w:lang w:val="uk-UA"/>
        </w:rPr>
        <w:t xml:space="preserve"> палич</w:t>
      </w:r>
      <w:r w:rsidR="005A6ADF" w:rsidRPr="00C91D15">
        <w:rPr>
          <w:color w:val="000000"/>
          <w:sz w:val="28"/>
          <w:szCs w:val="28"/>
          <w:lang w:val="uk-UA"/>
        </w:rPr>
        <w:t>ками</w:t>
      </w:r>
      <w:r w:rsidRPr="00C91D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91D15">
        <w:rPr>
          <w:color w:val="000000"/>
          <w:sz w:val="28"/>
          <w:szCs w:val="28"/>
          <w:lang w:val="uk-UA"/>
        </w:rPr>
        <w:t>Кюїзенера</w:t>
      </w:r>
      <w:proofErr w:type="spellEnd"/>
      <w:r w:rsidRPr="00C91D15">
        <w:rPr>
          <w:color w:val="000000"/>
          <w:sz w:val="28"/>
          <w:szCs w:val="28"/>
          <w:lang w:val="uk-UA"/>
        </w:rPr>
        <w:t>, використання бл</w:t>
      </w:r>
      <w:r w:rsidR="005A6ADF" w:rsidRPr="00C91D15">
        <w:rPr>
          <w:color w:val="000000"/>
          <w:sz w:val="28"/>
          <w:szCs w:val="28"/>
          <w:lang w:val="uk-UA"/>
        </w:rPr>
        <w:t xml:space="preserve">оків </w:t>
      </w:r>
      <w:proofErr w:type="spellStart"/>
      <w:r w:rsidR="005A6ADF" w:rsidRPr="00C91D15">
        <w:rPr>
          <w:color w:val="000000"/>
          <w:sz w:val="28"/>
          <w:szCs w:val="28"/>
          <w:lang w:val="uk-UA"/>
        </w:rPr>
        <w:t>Дьєнеша</w:t>
      </w:r>
      <w:proofErr w:type="spellEnd"/>
      <w:r w:rsidR="005A6ADF" w:rsidRPr="00C91D15">
        <w:rPr>
          <w:color w:val="000000"/>
          <w:sz w:val="28"/>
          <w:szCs w:val="28"/>
          <w:lang w:val="uk-UA"/>
        </w:rPr>
        <w:t xml:space="preserve"> в іграх-завданнях «</w:t>
      </w:r>
      <w:r w:rsidRPr="00C91D15">
        <w:rPr>
          <w:color w:val="000000"/>
          <w:sz w:val="28"/>
          <w:szCs w:val="28"/>
          <w:lang w:val="uk-UA"/>
        </w:rPr>
        <w:t>Геометричне лото</w:t>
      </w:r>
      <w:r w:rsidR="005A6ADF" w:rsidRPr="00C91D15">
        <w:rPr>
          <w:color w:val="000000"/>
          <w:sz w:val="28"/>
          <w:szCs w:val="28"/>
          <w:lang w:val="uk-UA"/>
        </w:rPr>
        <w:t>», «</w:t>
      </w:r>
      <w:r w:rsidRPr="00C91D15">
        <w:rPr>
          <w:color w:val="000000"/>
          <w:sz w:val="28"/>
          <w:szCs w:val="28"/>
          <w:lang w:val="uk-UA"/>
        </w:rPr>
        <w:t>Розкла</w:t>
      </w:r>
      <w:r w:rsidR="005A6ADF" w:rsidRPr="00C91D15">
        <w:rPr>
          <w:color w:val="000000"/>
          <w:sz w:val="28"/>
          <w:szCs w:val="28"/>
          <w:lang w:val="uk-UA"/>
        </w:rPr>
        <w:t xml:space="preserve">ди у коробочки», «Знайди пару», «Які ти фігури (з яких фігур складається) бачиш на малюнку (зображенні)?» </w:t>
      </w:r>
      <w:r w:rsidRPr="00C91D15">
        <w:rPr>
          <w:sz w:val="28"/>
          <w:szCs w:val="28"/>
          <w:lang w:val="uk-UA"/>
        </w:rPr>
        <w:t>та інші.</w:t>
      </w:r>
    </w:p>
    <w:p w:rsidR="006A2064" w:rsidRPr="00C91D15" w:rsidRDefault="006A2064" w:rsidP="006A20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1D15">
        <w:rPr>
          <w:sz w:val="28"/>
          <w:szCs w:val="28"/>
          <w:shd w:val="clear" w:color="auto" w:fill="FFFFFF"/>
          <w:lang w:val="uk-UA"/>
        </w:rPr>
        <w:t xml:space="preserve">Таким чином, </w:t>
      </w:r>
      <w:r w:rsidR="00304935">
        <w:rPr>
          <w:sz w:val="28"/>
          <w:szCs w:val="28"/>
          <w:shd w:val="clear" w:color="auto" w:fill="FFFFFF"/>
          <w:lang w:val="uk-UA"/>
        </w:rPr>
        <w:t>основним фактором</w:t>
      </w:r>
      <w:r w:rsidRPr="00C91D15">
        <w:rPr>
          <w:sz w:val="28"/>
          <w:szCs w:val="28"/>
          <w:shd w:val="clear" w:color="auto" w:fill="FFFFFF"/>
          <w:lang w:val="uk-UA"/>
        </w:rPr>
        <w:t xml:space="preserve"> у формуванні уявлень про геометричні фігури у старших дошкільників є </w:t>
      </w:r>
      <w:r w:rsidR="005A6ADF" w:rsidRPr="00C91D15">
        <w:rPr>
          <w:sz w:val="28"/>
          <w:szCs w:val="28"/>
          <w:shd w:val="clear" w:color="auto" w:fill="FFFFFF"/>
          <w:lang w:val="uk-UA"/>
        </w:rPr>
        <w:t>усвідомлення інформації про</w:t>
      </w:r>
      <w:r w:rsidRPr="00C91D15">
        <w:rPr>
          <w:sz w:val="28"/>
          <w:szCs w:val="28"/>
          <w:shd w:val="clear" w:color="auto" w:fill="FFFFFF"/>
          <w:lang w:val="uk-UA"/>
        </w:rPr>
        <w:t xml:space="preserve"> геометричн</w:t>
      </w:r>
      <w:r w:rsidR="005A6ADF" w:rsidRPr="00C91D15">
        <w:rPr>
          <w:sz w:val="28"/>
          <w:szCs w:val="28"/>
          <w:shd w:val="clear" w:color="auto" w:fill="FFFFFF"/>
          <w:lang w:val="uk-UA"/>
        </w:rPr>
        <w:t>і фігури та формування</w:t>
      </w:r>
      <w:r w:rsidRPr="00C91D15">
        <w:rPr>
          <w:sz w:val="28"/>
          <w:szCs w:val="28"/>
          <w:shd w:val="clear" w:color="auto" w:fill="FFFFFF"/>
          <w:lang w:val="uk-UA"/>
        </w:rPr>
        <w:t xml:space="preserve"> знань</w:t>
      </w:r>
      <w:r w:rsidR="005A6ADF" w:rsidRPr="00C91D15">
        <w:rPr>
          <w:sz w:val="28"/>
          <w:szCs w:val="28"/>
          <w:shd w:val="clear" w:color="auto" w:fill="FFFFFF"/>
          <w:lang w:val="uk-UA"/>
        </w:rPr>
        <w:t>,</w:t>
      </w:r>
      <w:r w:rsidRPr="00C91D15">
        <w:rPr>
          <w:sz w:val="28"/>
          <w:szCs w:val="28"/>
          <w:shd w:val="clear" w:color="auto" w:fill="FFFFFF"/>
          <w:lang w:val="uk-UA"/>
        </w:rPr>
        <w:t xml:space="preserve"> </w:t>
      </w:r>
      <w:r w:rsidR="005A6ADF" w:rsidRPr="00C91D15">
        <w:rPr>
          <w:sz w:val="28"/>
          <w:szCs w:val="28"/>
          <w:shd w:val="clear" w:color="auto" w:fill="FFFFFF"/>
          <w:lang w:val="uk-UA"/>
        </w:rPr>
        <w:t>у</w:t>
      </w:r>
      <w:r w:rsidRPr="00C91D15">
        <w:rPr>
          <w:sz w:val="28"/>
          <w:szCs w:val="28"/>
          <w:shd w:val="clear" w:color="auto" w:fill="FFFFFF"/>
          <w:lang w:val="uk-UA"/>
        </w:rPr>
        <w:t>мінь</w:t>
      </w:r>
      <w:r w:rsidR="005A6ADF" w:rsidRPr="00C91D15">
        <w:rPr>
          <w:sz w:val="28"/>
          <w:szCs w:val="28"/>
          <w:shd w:val="clear" w:color="auto" w:fill="FFFFFF"/>
          <w:lang w:val="uk-UA"/>
        </w:rPr>
        <w:t xml:space="preserve"> та навичок у власній </w:t>
      </w:r>
      <w:r w:rsidR="00304935">
        <w:rPr>
          <w:sz w:val="28"/>
          <w:szCs w:val="28"/>
          <w:shd w:val="clear" w:color="auto" w:fill="FFFFFF"/>
          <w:lang w:val="uk-UA"/>
        </w:rPr>
        <w:t xml:space="preserve">повсякденній </w:t>
      </w:r>
      <w:bookmarkStart w:id="0" w:name="_GoBack"/>
      <w:bookmarkEnd w:id="0"/>
      <w:r w:rsidR="005A6ADF" w:rsidRPr="00C91D15">
        <w:rPr>
          <w:sz w:val="28"/>
          <w:szCs w:val="28"/>
          <w:shd w:val="clear" w:color="auto" w:fill="FFFFFF"/>
          <w:lang w:val="uk-UA"/>
        </w:rPr>
        <w:t>діяльності</w:t>
      </w:r>
      <w:r w:rsidRPr="00C91D15">
        <w:rPr>
          <w:sz w:val="28"/>
          <w:szCs w:val="28"/>
          <w:shd w:val="clear" w:color="auto" w:fill="FFFFFF"/>
          <w:lang w:val="uk-UA"/>
        </w:rPr>
        <w:t>,</w:t>
      </w:r>
      <w:r w:rsidR="005A6ADF" w:rsidRPr="00C91D15">
        <w:rPr>
          <w:sz w:val="28"/>
          <w:szCs w:val="28"/>
          <w:shd w:val="clear" w:color="auto" w:fill="FFFFFF"/>
          <w:lang w:val="uk-UA"/>
        </w:rPr>
        <w:t xml:space="preserve"> а також для подальшого навчання у школі та у дорослому житті.</w:t>
      </w:r>
      <w:r w:rsidRPr="00C91D15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6A2064" w:rsidRPr="00C91D15" w:rsidRDefault="006A2064" w:rsidP="006A2064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caps/>
          <w:sz w:val="28"/>
          <w:szCs w:val="28"/>
          <w:lang w:val="uk-UA"/>
        </w:rPr>
      </w:pPr>
    </w:p>
    <w:p w:rsidR="00650F51" w:rsidRPr="00C91D15" w:rsidRDefault="00650F51" w:rsidP="00C91D15">
      <w:pPr>
        <w:spacing w:line="360" w:lineRule="auto"/>
        <w:ind w:firstLine="709"/>
        <w:jc w:val="center"/>
        <w:rPr>
          <w:b/>
          <w:lang w:val="uk-UA"/>
        </w:rPr>
      </w:pPr>
      <w:r w:rsidRPr="00C91D15">
        <w:rPr>
          <w:b/>
          <w:lang w:val="uk-UA"/>
        </w:rPr>
        <w:t>ЛІТЕРАТУРА</w:t>
      </w:r>
    </w:p>
    <w:p w:rsidR="00607516" w:rsidRPr="00C91D15" w:rsidRDefault="000257C0" w:rsidP="00C91D15">
      <w:pPr>
        <w:pStyle w:val="a7"/>
        <w:numPr>
          <w:ilvl w:val="0"/>
          <w:numId w:val="2"/>
        </w:numPr>
        <w:spacing w:line="360" w:lineRule="auto"/>
        <w:ind w:left="426" w:hanging="426"/>
        <w:jc w:val="both"/>
        <w:rPr>
          <w:lang w:val="uk-UA"/>
        </w:rPr>
      </w:pPr>
      <w:proofErr w:type="spellStart"/>
      <w:r w:rsidRPr="00C91D15">
        <w:rPr>
          <w:lang w:val="uk-UA"/>
        </w:rPr>
        <w:t>Баранюк</w:t>
      </w:r>
      <w:proofErr w:type="spellEnd"/>
      <w:r w:rsidRPr="00C91D15">
        <w:rPr>
          <w:lang w:val="uk-UA"/>
        </w:rPr>
        <w:t xml:space="preserve"> Л. К. Формування уявлень про форми та геометричні фігури ді</w:t>
      </w:r>
      <w:r w:rsidR="00C91D15">
        <w:rPr>
          <w:lang w:val="uk-UA"/>
        </w:rPr>
        <w:t>тей старшого дошкільного віку.</w:t>
      </w:r>
      <w:r w:rsidRPr="00C91D15">
        <w:rPr>
          <w:lang w:val="uk-UA"/>
        </w:rPr>
        <w:t xml:space="preserve"> </w:t>
      </w:r>
      <w:r w:rsidRPr="00C91D15">
        <w:rPr>
          <w:i/>
          <w:lang w:val="uk-UA"/>
        </w:rPr>
        <w:t>Підготовка майбутніх фахівців у контексті становлення Нової української школи: комплексний підхід: збірник наукових праць</w:t>
      </w:r>
      <w:r w:rsidR="00C91D15">
        <w:rPr>
          <w:lang w:val="uk-UA"/>
        </w:rPr>
        <w:t xml:space="preserve"> / за </w:t>
      </w:r>
      <w:proofErr w:type="spellStart"/>
      <w:r w:rsidR="00C91D15">
        <w:rPr>
          <w:lang w:val="uk-UA"/>
        </w:rPr>
        <w:t>заг</w:t>
      </w:r>
      <w:proofErr w:type="spellEnd"/>
      <w:r w:rsidR="00C91D15">
        <w:rPr>
          <w:lang w:val="uk-UA"/>
        </w:rPr>
        <w:t xml:space="preserve">. редакцією </w:t>
      </w:r>
      <w:proofErr w:type="spellStart"/>
      <w:r w:rsidR="00C91D15">
        <w:rPr>
          <w:lang w:val="uk-UA"/>
        </w:rPr>
        <w:t>В.Є.Литньова</w:t>
      </w:r>
      <w:proofErr w:type="spellEnd"/>
      <w:r w:rsidR="00C91D15">
        <w:rPr>
          <w:lang w:val="uk-UA"/>
        </w:rPr>
        <w:t xml:space="preserve">, </w:t>
      </w:r>
      <w:proofErr w:type="spellStart"/>
      <w:r w:rsidR="00C91D15">
        <w:rPr>
          <w:lang w:val="uk-UA"/>
        </w:rPr>
        <w:t>Н.Є.Колесник</w:t>
      </w:r>
      <w:proofErr w:type="spellEnd"/>
      <w:r w:rsidR="00C91D15">
        <w:rPr>
          <w:lang w:val="uk-UA"/>
        </w:rPr>
        <w:t xml:space="preserve">, </w:t>
      </w:r>
      <w:proofErr w:type="spellStart"/>
      <w:r w:rsidR="00C91D15">
        <w:rPr>
          <w:lang w:val="uk-UA"/>
        </w:rPr>
        <w:t>Т.В.</w:t>
      </w:r>
      <w:r w:rsidRPr="00C91D15">
        <w:rPr>
          <w:lang w:val="uk-UA"/>
        </w:rPr>
        <w:t>Зав</w:t>
      </w:r>
      <w:r w:rsidRPr="00C91D15">
        <w:rPr>
          <w:lang w:val="uk-UA"/>
        </w:rPr>
        <w:t>язун</w:t>
      </w:r>
      <w:proofErr w:type="spellEnd"/>
      <w:r w:rsidRPr="00C91D15">
        <w:rPr>
          <w:lang w:val="uk-UA"/>
        </w:rPr>
        <w:t>. Житомир, 2019. С. 121-123.</w:t>
      </w:r>
    </w:p>
    <w:p w:rsidR="00AD0FFD" w:rsidRPr="00C91D15" w:rsidRDefault="00AD0FFD" w:rsidP="00C91D15">
      <w:pPr>
        <w:pStyle w:val="a7"/>
        <w:numPr>
          <w:ilvl w:val="0"/>
          <w:numId w:val="2"/>
        </w:numPr>
        <w:spacing w:line="360" w:lineRule="auto"/>
        <w:ind w:left="426" w:hanging="426"/>
        <w:jc w:val="both"/>
        <w:rPr>
          <w:lang w:val="uk-UA"/>
        </w:rPr>
      </w:pPr>
      <w:proofErr w:type="spellStart"/>
      <w:r w:rsidRPr="00C91D15">
        <w:rPr>
          <w:lang w:val="uk-UA"/>
        </w:rPr>
        <w:t>Гевко</w:t>
      </w:r>
      <w:proofErr w:type="spellEnd"/>
      <w:r w:rsidRPr="00C91D15">
        <w:rPr>
          <w:lang w:val="uk-UA"/>
        </w:rPr>
        <w:t xml:space="preserve"> О.І. </w:t>
      </w:r>
      <w:proofErr w:type="spellStart"/>
      <w:r w:rsidRPr="00C91D15">
        <w:rPr>
          <w:lang w:val="uk-UA"/>
        </w:rPr>
        <w:t>Петрина</w:t>
      </w:r>
      <w:proofErr w:type="spellEnd"/>
      <w:r w:rsidRPr="00C91D15">
        <w:rPr>
          <w:lang w:val="uk-UA"/>
        </w:rPr>
        <w:t xml:space="preserve"> І.Б. Дидактична гра як засіб інтелектуального розвитку дітей старшого дошкільного віку.</w:t>
      </w:r>
      <w:r w:rsidRPr="00C91D15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C91D15">
        <w:rPr>
          <w:rStyle w:val="fontstyle01"/>
          <w:rFonts w:ascii="Times New Roman" w:hAnsi="Times New Roman" w:cs="Times New Roman"/>
          <w:b w:val="0"/>
          <w:i/>
          <w:sz w:val="28"/>
          <w:szCs w:val="28"/>
          <w:lang w:val="uk-UA"/>
        </w:rPr>
        <w:t>Теоретичне та практичне застосування результатів сучасної науки</w:t>
      </w:r>
      <w:r w:rsidRPr="00C91D15">
        <w:rPr>
          <w:rStyle w:val="fontstyle21"/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Pr="00C91D15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матеріали II Міжнародної студентської наукової конференції (Т. 2), м. Вінниця, 8 квітня, 2022 рік / ГО «Молодіжна наукова ліга». Вінниця: ГО «Європейська наукова платформа», 2022. С.36−38</w:t>
      </w:r>
    </w:p>
    <w:p w:rsidR="00A233EB" w:rsidRPr="00C91D15" w:rsidRDefault="00C91D15" w:rsidP="00C91D15">
      <w:pPr>
        <w:pStyle w:val="a7"/>
        <w:numPr>
          <w:ilvl w:val="0"/>
          <w:numId w:val="2"/>
        </w:numPr>
        <w:spacing w:line="360" w:lineRule="auto"/>
        <w:ind w:left="426" w:hanging="426"/>
        <w:jc w:val="both"/>
        <w:rPr>
          <w:lang w:val="uk-UA"/>
        </w:rPr>
      </w:pPr>
      <w:proofErr w:type="spellStart"/>
      <w:r>
        <w:rPr>
          <w:lang w:val="uk-UA"/>
        </w:rPr>
        <w:t>Плетеницька</w:t>
      </w:r>
      <w:r w:rsidR="00A233EB" w:rsidRPr="00C91D15">
        <w:rPr>
          <w:lang w:val="uk-UA"/>
        </w:rPr>
        <w:t>Л</w:t>
      </w:r>
      <w:proofErr w:type="spellEnd"/>
      <w:r w:rsidR="00A233EB" w:rsidRPr="00C91D15">
        <w:rPr>
          <w:lang w:val="uk-UA"/>
        </w:rPr>
        <w:t>.</w:t>
      </w:r>
      <w:r>
        <w:rPr>
          <w:lang w:val="uk-UA"/>
        </w:rPr>
        <w:t xml:space="preserve">, Крутій К. </w:t>
      </w:r>
      <w:r w:rsidR="00A233EB" w:rsidRPr="00C91D15">
        <w:rPr>
          <w:lang w:val="uk-UA"/>
        </w:rPr>
        <w:t>Логіко-математичний розвиток дошкільників З</w:t>
      </w:r>
      <w:r>
        <w:rPr>
          <w:lang w:val="uk-UA"/>
        </w:rPr>
        <w:t xml:space="preserve">апоріжжя: ТОВ «ЛІПС» ЛТД, 2002. </w:t>
      </w:r>
      <w:r w:rsidR="00A233EB" w:rsidRPr="00C91D15">
        <w:rPr>
          <w:lang w:val="uk-UA"/>
        </w:rPr>
        <w:t>156 с</w:t>
      </w:r>
      <w:r w:rsidRPr="00C91D15">
        <w:rPr>
          <w:lang w:val="uk-UA"/>
        </w:rPr>
        <w:t>/</w:t>
      </w:r>
    </w:p>
    <w:p w:rsidR="00C91D15" w:rsidRPr="00C91D15" w:rsidRDefault="00C91D15" w:rsidP="00C91D15">
      <w:pPr>
        <w:pStyle w:val="a7"/>
        <w:numPr>
          <w:ilvl w:val="0"/>
          <w:numId w:val="2"/>
        </w:numPr>
        <w:spacing w:line="360" w:lineRule="auto"/>
        <w:ind w:left="426" w:hanging="426"/>
        <w:jc w:val="both"/>
        <w:rPr>
          <w:lang w:val="uk-UA"/>
        </w:rPr>
      </w:pPr>
      <w:r w:rsidRPr="00C91D15">
        <w:rPr>
          <w:shd w:val="clear" w:color="auto" w:fill="FFFFFF"/>
          <w:lang w:val="uk-UA"/>
        </w:rPr>
        <w:lastRenderedPageBreak/>
        <w:t>Рєпіна Г.А. Діагностика логіко-математичного розвитку дітей за допомогою матеріалів для математичного моделювання</w:t>
      </w:r>
      <w:r>
        <w:rPr>
          <w:shd w:val="clear" w:color="auto" w:fill="FFFFFF"/>
          <w:lang w:val="uk-UA"/>
        </w:rPr>
        <w:t>.</w:t>
      </w:r>
      <w:r w:rsidRPr="00C91D15">
        <w:rPr>
          <w:shd w:val="clear" w:color="auto" w:fill="FFFFFF"/>
          <w:lang w:val="uk-UA"/>
        </w:rPr>
        <w:t xml:space="preserve"> </w:t>
      </w:r>
      <w:r w:rsidRPr="00C91D15">
        <w:rPr>
          <w:i/>
          <w:shd w:val="clear" w:color="auto" w:fill="FFFFFF"/>
          <w:lang w:val="uk-UA"/>
        </w:rPr>
        <w:t>Дошкільна педагогіка</w:t>
      </w:r>
      <w:r>
        <w:rPr>
          <w:shd w:val="clear" w:color="auto" w:fill="FFFFFF"/>
          <w:lang w:val="uk-UA"/>
        </w:rPr>
        <w:t xml:space="preserve">. 2009. № 4. </w:t>
      </w:r>
      <w:r w:rsidRPr="00C91D15">
        <w:rPr>
          <w:shd w:val="clear" w:color="auto" w:fill="FFFFFF"/>
          <w:lang w:val="uk-UA"/>
        </w:rPr>
        <w:t>С.16-21.</w:t>
      </w:r>
    </w:p>
    <w:p w:rsidR="005650DD" w:rsidRPr="00C91D15" w:rsidRDefault="005650DD" w:rsidP="00C91D15">
      <w:pPr>
        <w:pStyle w:val="a7"/>
        <w:numPr>
          <w:ilvl w:val="0"/>
          <w:numId w:val="2"/>
        </w:numPr>
        <w:spacing w:line="360" w:lineRule="auto"/>
        <w:ind w:left="426" w:hanging="426"/>
        <w:jc w:val="both"/>
        <w:rPr>
          <w:lang w:val="uk-UA"/>
        </w:rPr>
      </w:pPr>
      <w:r w:rsidRPr="00C91D15">
        <w:rPr>
          <w:lang w:val="uk-UA"/>
        </w:rPr>
        <w:t xml:space="preserve">Теорія та методика формування елементарних математичних </w:t>
      </w:r>
      <w:proofErr w:type="spellStart"/>
      <w:r w:rsidRPr="00C91D15">
        <w:rPr>
          <w:lang w:val="uk-UA"/>
        </w:rPr>
        <w:t>уявлень:навч.посіб</w:t>
      </w:r>
      <w:proofErr w:type="spellEnd"/>
      <w:r w:rsidRPr="00C91D15">
        <w:rPr>
          <w:lang w:val="uk-UA"/>
        </w:rPr>
        <w:t>./</w:t>
      </w:r>
      <w:proofErr w:type="spellStart"/>
      <w:r w:rsidRPr="00C91D15">
        <w:rPr>
          <w:lang w:val="uk-UA"/>
        </w:rPr>
        <w:t>упор</w:t>
      </w:r>
      <w:r w:rsidR="00C91D15">
        <w:rPr>
          <w:lang w:val="uk-UA"/>
        </w:rPr>
        <w:t>яд</w:t>
      </w:r>
      <w:proofErr w:type="spellEnd"/>
      <w:r w:rsidR="00C91D15">
        <w:rPr>
          <w:lang w:val="uk-UA"/>
        </w:rPr>
        <w:t>.:</w:t>
      </w:r>
      <w:proofErr w:type="spellStart"/>
      <w:r w:rsidR="00C91D15">
        <w:rPr>
          <w:lang w:val="uk-UA"/>
        </w:rPr>
        <w:t>Т.М.Дорошенко</w:t>
      </w:r>
      <w:proofErr w:type="spellEnd"/>
      <w:r w:rsidR="00C91D15">
        <w:rPr>
          <w:lang w:val="uk-UA"/>
        </w:rPr>
        <w:t xml:space="preserve">, </w:t>
      </w:r>
      <w:proofErr w:type="spellStart"/>
      <w:r w:rsidR="00C91D15">
        <w:rPr>
          <w:lang w:val="uk-UA"/>
        </w:rPr>
        <w:t>В.В.Мацько</w:t>
      </w:r>
      <w:proofErr w:type="spellEnd"/>
      <w:r w:rsidR="00C91D15">
        <w:rPr>
          <w:lang w:val="uk-UA"/>
        </w:rPr>
        <w:t xml:space="preserve">. </w:t>
      </w:r>
      <w:r w:rsidRPr="00C91D15">
        <w:rPr>
          <w:lang w:val="uk-UA"/>
        </w:rPr>
        <w:t>Кременчук: ПП «</w:t>
      </w:r>
      <w:proofErr w:type="spellStart"/>
      <w:r w:rsidRPr="00C91D15">
        <w:rPr>
          <w:lang w:val="uk-UA"/>
        </w:rPr>
        <w:t>Бітарт</w:t>
      </w:r>
      <w:proofErr w:type="spellEnd"/>
      <w:r w:rsidRPr="00C91D15">
        <w:rPr>
          <w:lang w:val="uk-UA"/>
        </w:rPr>
        <w:t>», 201</w:t>
      </w:r>
      <w:r w:rsidR="00C91D15">
        <w:rPr>
          <w:lang w:val="uk-UA"/>
        </w:rPr>
        <w:t xml:space="preserve">9. </w:t>
      </w:r>
      <w:r w:rsidRPr="00C91D15">
        <w:rPr>
          <w:lang w:val="uk-UA"/>
        </w:rPr>
        <w:t>96с.</w:t>
      </w:r>
    </w:p>
    <w:sectPr w:rsidR="005650DD" w:rsidRPr="00C91D15" w:rsidSect="00AE10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81A"/>
    <w:multiLevelType w:val="hybridMultilevel"/>
    <w:tmpl w:val="137CBB98"/>
    <w:lvl w:ilvl="0" w:tplc="2E46A5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3C2C"/>
    <w:multiLevelType w:val="hybridMultilevel"/>
    <w:tmpl w:val="39C6E0F8"/>
    <w:lvl w:ilvl="0" w:tplc="DB746C40">
      <w:start w:val="1"/>
      <w:numFmt w:val="bullet"/>
      <w:lvlText w:val="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49051C1"/>
    <w:multiLevelType w:val="hybridMultilevel"/>
    <w:tmpl w:val="50645BC2"/>
    <w:lvl w:ilvl="0" w:tplc="5FEAE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EB144D"/>
    <w:multiLevelType w:val="hybridMultilevel"/>
    <w:tmpl w:val="F9CC8ED6"/>
    <w:lvl w:ilvl="0" w:tplc="2E46A5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043F3"/>
    <w:multiLevelType w:val="hybridMultilevel"/>
    <w:tmpl w:val="8A6E3504"/>
    <w:lvl w:ilvl="0" w:tplc="733C274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D2E9B"/>
    <w:multiLevelType w:val="hybridMultilevel"/>
    <w:tmpl w:val="5EB0E1C4"/>
    <w:lvl w:ilvl="0" w:tplc="2E46A55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0AD7EB7"/>
    <w:multiLevelType w:val="hybridMultilevel"/>
    <w:tmpl w:val="1DF6BB38"/>
    <w:lvl w:ilvl="0" w:tplc="5FEAE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E0D82"/>
    <w:multiLevelType w:val="hybridMultilevel"/>
    <w:tmpl w:val="40B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45A20"/>
    <w:multiLevelType w:val="hybridMultilevel"/>
    <w:tmpl w:val="6E3A1C84"/>
    <w:lvl w:ilvl="0" w:tplc="2E46A5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72728"/>
    <w:multiLevelType w:val="hybridMultilevel"/>
    <w:tmpl w:val="C2B88A9E"/>
    <w:lvl w:ilvl="0" w:tplc="2E46A55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F163466"/>
    <w:multiLevelType w:val="hybridMultilevel"/>
    <w:tmpl w:val="D1428828"/>
    <w:lvl w:ilvl="0" w:tplc="2E46A55E">
      <w:start w:val="1"/>
      <w:numFmt w:val="bullet"/>
      <w:lvlText w:val="−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A8"/>
    <w:rsid w:val="000257C0"/>
    <w:rsid w:val="00050883"/>
    <w:rsid w:val="00054DB1"/>
    <w:rsid w:val="000A37D3"/>
    <w:rsid w:val="000F04DC"/>
    <w:rsid w:val="00116340"/>
    <w:rsid w:val="00117740"/>
    <w:rsid w:val="00151BCD"/>
    <w:rsid w:val="0015336E"/>
    <w:rsid w:val="001A350C"/>
    <w:rsid w:val="001C42BA"/>
    <w:rsid w:val="001E6754"/>
    <w:rsid w:val="002318A8"/>
    <w:rsid w:val="002422FB"/>
    <w:rsid w:val="00244E9E"/>
    <w:rsid w:val="00255E95"/>
    <w:rsid w:val="00281D8C"/>
    <w:rsid w:val="002E1A29"/>
    <w:rsid w:val="00304935"/>
    <w:rsid w:val="00313A0C"/>
    <w:rsid w:val="00315C4D"/>
    <w:rsid w:val="00332A7F"/>
    <w:rsid w:val="00335624"/>
    <w:rsid w:val="003425D9"/>
    <w:rsid w:val="00343899"/>
    <w:rsid w:val="00360F91"/>
    <w:rsid w:val="00363069"/>
    <w:rsid w:val="003929F2"/>
    <w:rsid w:val="003F26DC"/>
    <w:rsid w:val="0040366B"/>
    <w:rsid w:val="00446DCA"/>
    <w:rsid w:val="004566B3"/>
    <w:rsid w:val="0047499D"/>
    <w:rsid w:val="004A470D"/>
    <w:rsid w:val="004B5967"/>
    <w:rsid w:val="004D356E"/>
    <w:rsid w:val="004D6CF7"/>
    <w:rsid w:val="004D7678"/>
    <w:rsid w:val="00512EDE"/>
    <w:rsid w:val="00527377"/>
    <w:rsid w:val="005650DD"/>
    <w:rsid w:val="00571E8A"/>
    <w:rsid w:val="0057655D"/>
    <w:rsid w:val="005A6ADF"/>
    <w:rsid w:val="005B7FBA"/>
    <w:rsid w:val="00607516"/>
    <w:rsid w:val="006122A1"/>
    <w:rsid w:val="00650F51"/>
    <w:rsid w:val="00674BA8"/>
    <w:rsid w:val="00682C6F"/>
    <w:rsid w:val="006A2064"/>
    <w:rsid w:val="006A2969"/>
    <w:rsid w:val="006D7453"/>
    <w:rsid w:val="006E0380"/>
    <w:rsid w:val="006F505F"/>
    <w:rsid w:val="007124E1"/>
    <w:rsid w:val="007E35B5"/>
    <w:rsid w:val="0082668A"/>
    <w:rsid w:val="00862896"/>
    <w:rsid w:val="0092417B"/>
    <w:rsid w:val="00970730"/>
    <w:rsid w:val="009734CF"/>
    <w:rsid w:val="00981635"/>
    <w:rsid w:val="00984B3F"/>
    <w:rsid w:val="00990316"/>
    <w:rsid w:val="00991567"/>
    <w:rsid w:val="0099183F"/>
    <w:rsid w:val="009E0794"/>
    <w:rsid w:val="00A233EB"/>
    <w:rsid w:val="00A45C72"/>
    <w:rsid w:val="00AD0FFD"/>
    <w:rsid w:val="00AE10E7"/>
    <w:rsid w:val="00AF50BF"/>
    <w:rsid w:val="00B07FD4"/>
    <w:rsid w:val="00BA211B"/>
    <w:rsid w:val="00BA769F"/>
    <w:rsid w:val="00BD3A0E"/>
    <w:rsid w:val="00C07F12"/>
    <w:rsid w:val="00C65E28"/>
    <w:rsid w:val="00C91D15"/>
    <w:rsid w:val="00CA029A"/>
    <w:rsid w:val="00CA5BDD"/>
    <w:rsid w:val="00D86EB9"/>
    <w:rsid w:val="00DB0E7B"/>
    <w:rsid w:val="00DC604D"/>
    <w:rsid w:val="00DE0DD4"/>
    <w:rsid w:val="00E03511"/>
    <w:rsid w:val="00E40F8B"/>
    <w:rsid w:val="00E53F14"/>
    <w:rsid w:val="00E556B4"/>
    <w:rsid w:val="00E66E2D"/>
    <w:rsid w:val="00E716EC"/>
    <w:rsid w:val="00ED2C28"/>
    <w:rsid w:val="00EE3692"/>
    <w:rsid w:val="00F352E9"/>
    <w:rsid w:val="00F45A1A"/>
    <w:rsid w:val="00F56C74"/>
    <w:rsid w:val="00F62B1B"/>
    <w:rsid w:val="00F73287"/>
    <w:rsid w:val="00F97F76"/>
    <w:rsid w:val="00FB1357"/>
    <w:rsid w:val="00FE6279"/>
    <w:rsid w:val="00FE79DD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283"/>
  <w15:chartTrackingRefBased/>
  <w15:docId w15:val="{5FBC6331-4B14-4026-A6A0-0B705BC2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10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АГ. 1"/>
    <w:basedOn w:val="a0"/>
    <w:next w:val="a0"/>
    <w:link w:val="10"/>
    <w:qFormat/>
    <w:rsid w:val="006A2064"/>
    <w:pPr>
      <w:spacing w:before="100" w:beforeAutospacing="1" w:after="240" w:line="360" w:lineRule="auto"/>
      <w:contextualSpacing/>
      <w:jc w:val="center"/>
      <w:outlineLvl w:val="0"/>
    </w:pPr>
    <w:rPr>
      <w:b/>
      <w:bCs/>
      <w:sz w:val="32"/>
      <w:lang w:val="uk-UA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AE10E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1"/>
    <w:rsid w:val="00AE10E7"/>
    <w:rPr>
      <w:color w:val="0000FF"/>
      <w:u w:val="single"/>
    </w:rPr>
  </w:style>
  <w:style w:type="character" w:styleId="a6">
    <w:name w:val="Strong"/>
    <w:basedOn w:val="a1"/>
    <w:uiPriority w:val="22"/>
    <w:qFormat/>
    <w:rsid w:val="00050883"/>
    <w:rPr>
      <w:b/>
      <w:bCs/>
    </w:rPr>
  </w:style>
  <w:style w:type="paragraph" w:styleId="a7">
    <w:name w:val="List Paragraph"/>
    <w:basedOn w:val="a0"/>
    <w:uiPriority w:val="34"/>
    <w:qFormat/>
    <w:rsid w:val="0047499D"/>
    <w:pPr>
      <w:ind w:left="720"/>
      <w:contextualSpacing/>
    </w:pPr>
  </w:style>
  <w:style w:type="paragraph" w:styleId="a8">
    <w:name w:val="Body Text"/>
    <w:basedOn w:val="a0"/>
    <w:link w:val="a9"/>
    <w:rsid w:val="00054DB1"/>
    <w:pPr>
      <w:spacing w:line="360" w:lineRule="auto"/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1"/>
    <w:link w:val="a8"/>
    <w:rsid w:val="00054D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6A20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6A20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aliases w:val="ЗАГ. 1 Знак"/>
    <w:basedOn w:val="a1"/>
    <w:link w:val="1"/>
    <w:rsid w:val="006A2064"/>
    <w:rPr>
      <w:rFonts w:ascii="Times New Roman" w:eastAsia="Times New Roman" w:hAnsi="Times New Roman" w:cs="Times New Roman"/>
      <w:b/>
      <w:bCs/>
      <w:sz w:val="32"/>
      <w:szCs w:val="28"/>
      <w:lang w:val="uk-UA"/>
    </w:rPr>
  </w:style>
  <w:style w:type="paragraph" w:customStyle="1" w:styleId="a">
    <w:name w:val="СПИСОК"/>
    <w:basedOn w:val="a0"/>
    <w:link w:val="aa"/>
    <w:rsid w:val="006A2064"/>
    <w:pPr>
      <w:numPr>
        <w:numId w:val="5"/>
      </w:numPr>
      <w:spacing w:line="360" w:lineRule="auto"/>
      <w:ind w:left="714" w:hanging="357"/>
      <w:jc w:val="both"/>
    </w:pPr>
    <w:rPr>
      <w:szCs w:val="22"/>
      <w:lang w:val="uk-UA" w:eastAsia="en-US"/>
    </w:rPr>
  </w:style>
  <w:style w:type="character" w:customStyle="1" w:styleId="aa">
    <w:name w:val="СПИСОК Знак"/>
    <w:basedOn w:val="a1"/>
    <w:link w:val="a"/>
    <w:locked/>
    <w:rsid w:val="006A2064"/>
    <w:rPr>
      <w:rFonts w:ascii="Times New Roman" w:eastAsia="Times New Roman" w:hAnsi="Times New Roman" w:cs="Times New Roman"/>
      <w:sz w:val="28"/>
      <w:lang w:val="uk-UA"/>
    </w:rPr>
  </w:style>
  <w:style w:type="character" w:customStyle="1" w:styleId="apple-converted-space">
    <w:name w:val="apple-converted-space"/>
    <w:basedOn w:val="a1"/>
    <w:rsid w:val="006A2064"/>
  </w:style>
  <w:style w:type="character" w:customStyle="1" w:styleId="fontstyle01">
    <w:name w:val="fontstyle01"/>
    <w:rsid w:val="00AD0FFD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D0FFD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21</cp:revision>
  <dcterms:created xsi:type="dcterms:W3CDTF">2023-03-20T19:16:00Z</dcterms:created>
  <dcterms:modified xsi:type="dcterms:W3CDTF">2023-03-31T08:42:00Z</dcterms:modified>
</cp:coreProperties>
</file>