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5245" w14:textId="242F3FF8" w:rsidR="00DC07DA" w:rsidRPr="00DC07DA" w:rsidRDefault="00DC07DA" w:rsidP="00DC07DA">
      <w:pPr>
        <w:spacing w:line="240" w:lineRule="auto"/>
        <w:rPr>
          <w:b/>
          <w:szCs w:val="28"/>
        </w:rPr>
      </w:pPr>
      <w:r w:rsidRPr="00822090">
        <w:rPr>
          <w:bCs/>
          <w:szCs w:val="28"/>
          <w:lang w:val="uk-UA"/>
        </w:rPr>
        <w:t>Дмитрів І. Євангельський символ у поезії групи «Логос» //</w:t>
      </w:r>
      <w:r w:rsidRPr="00DC07DA">
        <w:rPr>
          <w:b/>
          <w:szCs w:val="28"/>
          <w:lang w:val="uk-UA"/>
        </w:rPr>
        <w:t xml:space="preserve"> </w:t>
      </w:r>
      <w:proofErr w:type="spellStart"/>
      <w:r w:rsidRPr="00DC07DA">
        <w:rPr>
          <w:szCs w:val="28"/>
          <w:lang w:val="en-US"/>
        </w:rPr>
        <w:t>Ukrainskie</w:t>
      </w:r>
      <w:proofErr w:type="spellEnd"/>
      <w:r w:rsidRPr="00DC07DA">
        <w:rPr>
          <w:szCs w:val="28"/>
          <w:lang w:val="uk-UA"/>
        </w:rPr>
        <w:t xml:space="preserve"> </w:t>
      </w:r>
      <w:proofErr w:type="spellStart"/>
      <w:r w:rsidRPr="00DC07DA">
        <w:rPr>
          <w:szCs w:val="28"/>
          <w:lang w:val="en-US"/>
        </w:rPr>
        <w:t>zblizenia</w:t>
      </w:r>
      <w:proofErr w:type="spellEnd"/>
      <w:r w:rsidRPr="00DC07DA">
        <w:rPr>
          <w:szCs w:val="28"/>
          <w:lang w:val="uk-UA"/>
        </w:rPr>
        <w:t xml:space="preserve"> </w:t>
      </w:r>
      <w:proofErr w:type="spellStart"/>
      <w:r w:rsidRPr="00DC07DA">
        <w:rPr>
          <w:szCs w:val="28"/>
          <w:lang w:val="en-US"/>
        </w:rPr>
        <w:t>literaturoznawcze</w:t>
      </w:r>
      <w:proofErr w:type="spellEnd"/>
      <w:r w:rsidRPr="00DC07DA">
        <w:rPr>
          <w:szCs w:val="28"/>
          <w:lang w:val="uk-UA"/>
        </w:rPr>
        <w:t xml:space="preserve">. </w:t>
      </w:r>
      <w:r w:rsidRPr="00DC07DA">
        <w:rPr>
          <w:szCs w:val="28"/>
          <w:lang w:val="en-US"/>
        </w:rPr>
        <w:t>Pod</w:t>
      </w:r>
      <w:r w:rsidRPr="00DC07DA">
        <w:rPr>
          <w:szCs w:val="28"/>
          <w:lang w:val="uk-UA"/>
        </w:rPr>
        <w:t xml:space="preserve"> </w:t>
      </w:r>
      <w:r w:rsidRPr="00DC07DA">
        <w:rPr>
          <w:szCs w:val="28"/>
          <w:lang w:val="en-US"/>
        </w:rPr>
        <w:t>red</w:t>
      </w:r>
      <w:r w:rsidRPr="00DC07DA">
        <w:rPr>
          <w:szCs w:val="28"/>
          <w:lang w:val="uk-UA"/>
        </w:rPr>
        <w:t xml:space="preserve">. </w:t>
      </w:r>
      <w:r w:rsidRPr="00DC07DA">
        <w:rPr>
          <w:szCs w:val="28"/>
          <w:lang w:val="en-US"/>
        </w:rPr>
        <w:t>I</w:t>
      </w:r>
      <w:r w:rsidRPr="00DC07DA">
        <w:rPr>
          <w:szCs w:val="28"/>
          <w:lang w:val="uk-UA"/>
        </w:rPr>
        <w:t>. </w:t>
      </w:r>
      <w:proofErr w:type="spellStart"/>
      <w:r w:rsidRPr="00DC07DA">
        <w:rPr>
          <w:szCs w:val="28"/>
          <w:lang w:val="en-US"/>
        </w:rPr>
        <w:t>Nabytowycha</w:t>
      </w:r>
      <w:proofErr w:type="spellEnd"/>
      <w:r w:rsidRPr="00DC07DA">
        <w:rPr>
          <w:szCs w:val="28"/>
          <w:lang w:val="uk-UA"/>
        </w:rPr>
        <w:t xml:space="preserve">. – </w:t>
      </w:r>
      <w:r w:rsidRPr="00DC07DA">
        <w:rPr>
          <w:szCs w:val="28"/>
          <w:lang w:val="en-US"/>
        </w:rPr>
        <w:t>Lublin</w:t>
      </w:r>
      <w:r w:rsidRPr="00DC07DA">
        <w:rPr>
          <w:szCs w:val="28"/>
          <w:lang w:val="uk-UA"/>
        </w:rPr>
        <w:t xml:space="preserve">: </w:t>
      </w:r>
      <w:r w:rsidRPr="00DC07DA">
        <w:rPr>
          <w:szCs w:val="28"/>
          <w:lang w:val="en-US"/>
        </w:rPr>
        <w:t>Wyd</w:t>
      </w:r>
      <w:r w:rsidRPr="00DC07DA">
        <w:rPr>
          <w:szCs w:val="28"/>
          <w:lang w:val="uk-UA"/>
        </w:rPr>
        <w:t>-</w:t>
      </w:r>
      <w:r w:rsidRPr="00DC07DA">
        <w:rPr>
          <w:szCs w:val="28"/>
          <w:lang w:val="en-US"/>
        </w:rPr>
        <w:t>wo</w:t>
      </w:r>
      <w:r w:rsidRPr="00DC07DA">
        <w:rPr>
          <w:szCs w:val="28"/>
          <w:lang w:val="uk-UA"/>
        </w:rPr>
        <w:t xml:space="preserve"> </w:t>
      </w:r>
      <w:proofErr w:type="spellStart"/>
      <w:r w:rsidRPr="00DC07DA">
        <w:rPr>
          <w:szCs w:val="28"/>
          <w:lang w:val="en-US"/>
        </w:rPr>
        <w:t>Uniwersytetu</w:t>
      </w:r>
      <w:proofErr w:type="spellEnd"/>
      <w:r w:rsidRPr="00DC07DA">
        <w:rPr>
          <w:szCs w:val="28"/>
          <w:lang w:val="uk-UA"/>
        </w:rPr>
        <w:t xml:space="preserve"> </w:t>
      </w:r>
      <w:proofErr w:type="spellStart"/>
      <w:r w:rsidRPr="00DC07DA">
        <w:rPr>
          <w:szCs w:val="28"/>
          <w:lang w:val="en-US"/>
        </w:rPr>
        <w:t>im</w:t>
      </w:r>
      <w:proofErr w:type="spellEnd"/>
      <w:r w:rsidRPr="00DC07DA">
        <w:rPr>
          <w:szCs w:val="28"/>
          <w:lang w:val="uk-UA"/>
        </w:rPr>
        <w:t>. </w:t>
      </w:r>
      <w:r w:rsidRPr="00DC07DA">
        <w:rPr>
          <w:szCs w:val="28"/>
          <w:lang w:val="en-US"/>
        </w:rPr>
        <w:t>M</w:t>
      </w:r>
      <w:r w:rsidRPr="00DC07DA">
        <w:rPr>
          <w:szCs w:val="28"/>
          <w:lang w:val="uk-UA"/>
        </w:rPr>
        <w:t>. </w:t>
      </w:r>
      <w:proofErr w:type="spellStart"/>
      <w:r w:rsidRPr="00DC07DA">
        <w:rPr>
          <w:szCs w:val="28"/>
          <w:lang w:val="en-US"/>
        </w:rPr>
        <w:t>Sklodowskiej</w:t>
      </w:r>
      <w:proofErr w:type="spellEnd"/>
      <w:r w:rsidRPr="00DC07DA">
        <w:rPr>
          <w:szCs w:val="28"/>
          <w:lang w:val="uk-UA"/>
        </w:rPr>
        <w:t>-</w:t>
      </w:r>
      <w:r w:rsidRPr="00DC07DA">
        <w:rPr>
          <w:szCs w:val="28"/>
          <w:lang w:val="en-US"/>
        </w:rPr>
        <w:t>Curie</w:t>
      </w:r>
      <w:r w:rsidRPr="00DC07DA">
        <w:rPr>
          <w:szCs w:val="28"/>
          <w:lang w:val="uk-UA"/>
        </w:rPr>
        <w:t xml:space="preserve">, 2006. – </w:t>
      </w:r>
      <w:r w:rsidRPr="00DC07DA">
        <w:rPr>
          <w:szCs w:val="28"/>
          <w:lang w:val="en-US"/>
        </w:rPr>
        <w:t>S</w:t>
      </w:r>
      <w:r w:rsidRPr="00DC07DA">
        <w:rPr>
          <w:szCs w:val="28"/>
          <w:lang w:val="uk-UA"/>
        </w:rPr>
        <w:t>. 81–91.</w:t>
      </w:r>
    </w:p>
    <w:p w14:paraId="57EAEDF1" w14:textId="77777777" w:rsidR="00DC07DA" w:rsidRPr="00DC07DA" w:rsidRDefault="00DC07DA" w:rsidP="00DC07DA">
      <w:pPr>
        <w:pStyle w:val="2"/>
        <w:spacing w:line="240" w:lineRule="auto"/>
        <w:ind w:firstLine="0"/>
        <w:rPr>
          <w:b/>
          <w:bCs/>
          <w:i w:val="0"/>
          <w:iCs w:val="0"/>
          <w:szCs w:val="28"/>
          <w:lang w:val="pl-PL"/>
        </w:rPr>
      </w:pPr>
    </w:p>
    <w:p w14:paraId="6AB71E53" w14:textId="31C4E771" w:rsidR="00DC07DA" w:rsidRPr="00DC07DA" w:rsidRDefault="00DC07DA" w:rsidP="00822090">
      <w:pPr>
        <w:pStyle w:val="2"/>
        <w:spacing w:line="240" w:lineRule="auto"/>
        <w:ind w:firstLine="0"/>
        <w:jc w:val="right"/>
        <w:rPr>
          <w:b/>
          <w:bCs/>
          <w:i w:val="0"/>
          <w:iCs w:val="0"/>
          <w:szCs w:val="28"/>
        </w:rPr>
      </w:pPr>
      <w:proofErr w:type="spellStart"/>
      <w:r w:rsidRPr="00DC07DA">
        <w:rPr>
          <w:b/>
          <w:bCs/>
          <w:i w:val="0"/>
          <w:iCs w:val="0"/>
          <w:szCs w:val="28"/>
        </w:rPr>
        <w:t>Ir</w:t>
      </w:r>
      <w:proofErr w:type="spellEnd"/>
      <w:r w:rsidRPr="00DC07DA">
        <w:rPr>
          <w:b/>
          <w:bCs/>
          <w:i w:val="0"/>
          <w:iCs w:val="0"/>
          <w:szCs w:val="28"/>
          <w:lang w:val="pl-PL"/>
        </w:rPr>
        <w:t>y</w:t>
      </w:r>
      <w:proofErr w:type="spellStart"/>
      <w:r w:rsidRPr="00DC07DA">
        <w:rPr>
          <w:b/>
          <w:bCs/>
          <w:i w:val="0"/>
          <w:iCs w:val="0"/>
          <w:szCs w:val="28"/>
        </w:rPr>
        <w:t>na</w:t>
      </w:r>
      <w:proofErr w:type="spellEnd"/>
      <w:r w:rsidRPr="00DC07DA">
        <w:rPr>
          <w:b/>
          <w:bCs/>
          <w:i w:val="0"/>
          <w:iCs w:val="0"/>
          <w:szCs w:val="28"/>
        </w:rPr>
        <w:t xml:space="preserve"> </w:t>
      </w:r>
      <w:proofErr w:type="spellStart"/>
      <w:r w:rsidRPr="00DC07DA">
        <w:rPr>
          <w:b/>
          <w:bCs/>
          <w:i w:val="0"/>
          <w:iCs w:val="0"/>
          <w:szCs w:val="28"/>
        </w:rPr>
        <w:t>Dmytriw</w:t>
      </w:r>
      <w:proofErr w:type="spellEnd"/>
    </w:p>
    <w:p w14:paraId="0E1345F3" w14:textId="62D90C6E" w:rsidR="00DC07DA" w:rsidRPr="00DC07DA" w:rsidRDefault="00822090" w:rsidP="00822090">
      <w:pPr>
        <w:pStyle w:val="2"/>
        <w:spacing w:line="240" w:lineRule="auto"/>
        <w:ind w:firstLine="0"/>
        <w:jc w:val="center"/>
        <w:rPr>
          <w:rFonts w:eastAsia="Arial Unicode MS"/>
          <w:i w:val="0"/>
          <w:iCs w:val="0"/>
          <w:szCs w:val="28"/>
        </w:rPr>
      </w:pPr>
      <w:r w:rsidRPr="00DC07DA">
        <w:rPr>
          <w:b/>
          <w:bCs/>
          <w:i w:val="0"/>
          <w:iCs w:val="0"/>
          <w:szCs w:val="28"/>
        </w:rPr>
        <w:t xml:space="preserve">SYMBOL EWANGELICKI W POEZJI </w:t>
      </w:r>
      <w:r w:rsidRPr="00DC07DA">
        <w:rPr>
          <w:b/>
          <w:bCs/>
          <w:szCs w:val="28"/>
        </w:rPr>
        <w:t>ŁOHOSIWCIW</w:t>
      </w:r>
    </w:p>
    <w:p w14:paraId="146F2F0E" w14:textId="77777777" w:rsidR="00DC07DA" w:rsidRPr="00DC07DA" w:rsidRDefault="00DC07DA" w:rsidP="00DC07DA">
      <w:pPr>
        <w:spacing w:line="240" w:lineRule="auto"/>
        <w:rPr>
          <w:szCs w:val="28"/>
          <w:lang w:val="pl-PL"/>
        </w:rPr>
      </w:pPr>
    </w:p>
    <w:p w14:paraId="086CF346" w14:textId="77777777" w:rsidR="00DC07DA" w:rsidRPr="00DC07DA" w:rsidRDefault="00DC07DA" w:rsidP="00DC07DA">
      <w:pPr>
        <w:spacing w:line="240" w:lineRule="auto"/>
        <w:rPr>
          <w:szCs w:val="28"/>
          <w:lang w:val="pl-PL"/>
        </w:rPr>
      </w:pPr>
      <w:r w:rsidRPr="00DC07DA">
        <w:rPr>
          <w:b/>
          <w:szCs w:val="28"/>
          <w:lang w:val="pl-PL"/>
        </w:rPr>
        <w:t xml:space="preserve">Streszczenie: </w:t>
      </w:r>
      <w:r w:rsidRPr="00DC07DA">
        <w:rPr>
          <w:bCs/>
          <w:szCs w:val="28"/>
          <w:lang w:val="pl-PL"/>
        </w:rPr>
        <w:t>Artykuł jest poświecony problemowi funkcjonowania kategorii symbolu i symboliki ewangelicznej w poezji ukraińskich poetów katolickiej grupy „Łohos”. Rozpatrywane są przede wszystkim symbole religijne, chrześcijańskie, biblijne, ewangeliczne, symbol imienia Chrystusa i symbol krzyża, analizowana jest ich rola politurze indywidualnego stylu i osobliwościach poetyki tej grupy.</w:t>
      </w:r>
    </w:p>
    <w:p w14:paraId="56BD66F8" w14:textId="77777777" w:rsidR="00DC07DA" w:rsidRPr="00DC07DA" w:rsidRDefault="00DC07DA" w:rsidP="00DC07DA">
      <w:pPr>
        <w:spacing w:line="240" w:lineRule="auto"/>
        <w:rPr>
          <w:szCs w:val="28"/>
          <w:lang w:val="pl-PL"/>
        </w:rPr>
      </w:pPr>
    </w:p>
    <w:p w14:paraId="3B242E2E" w14:textId="77777777" w:rsidR="00DC07DA" w:rsidRPr="00DC07DA" w:rsidRDefault="00DC07DA" w:rsidP="00DC07DA">
      <w:pPr>
        <w:spacing w:line="240" w:lineRule="auto"/>
        <w:rPr>
          <w:szCs w:val="28"/>
          <w:lang w:val="pl-PL"/>
        </w:rPr>
      </w:pPr>
      <w:r w:rsidRPr="00DC07DA">
        <w:rPr>
          <w:b/>
          <w:bCs/>
          <w:szCs w:val="28"/>
          <w:lang w:val="pl-PL"/>
        </w:rPr>
        <w:t xml:space="preserve">Słowa kluczowe: </w:t>
      </w:r>
      <w:r w:rsidRPr="00DC07DA">
        <w:rPr>
          <w:szCs w:val="28"/>
          <w:lang w:val="pl-PL"/>
        </w:rPr>
        <w:t>symbol, obraz artystyczny, literatura katolicka</w:t>
      </w:r>
    </w:p>
    <w:p w14:paraId="760C7EBD" w14:textId="77777777" w:rsidR="00DC07DA" w:rsidRPr="00DC07DA" w:rsidRDefault="00DC07DA" w:rsidP="00DC07DA">
      <w:pPr>
        <w:spacing w:line="240" w:lineRule="auto"/>
        <w:rPr>
          <w:szCs w:val="28"/>
          <w:lang w:val="pl-PL"/>
        </w:rPr>
      </w:pPr>
    </w:p>
    <w:p w14:paraId="5867054E" w14:textId="77777777" w:rsidR="00DC07DA" w:rsidRPr="00DC07DA" w:rsidRDefault="00DC07DA" w:rsidP="00DC07DA">
      <w:pPr>
        <w:spacing w:line="240" w:lineRule="auto"/>
        <w:ind w:firstLine="567"/>
        <w:rPr>
          <w:spacing w:val="3"/>
          <w:szCs w:val="28"/>
          <w:lang w:val="uk-UA"/>
        </w:rPr>
      </w:pPr>
      <w:r w:rsidRPr="00DC07DA">
        <w:rPr>
          <w:szCs w:val="28"/>
          <w:lang w:val="uk-UA"/>
        </w:rPr>
        <w:t xml:space="preserve">Літературне життя Західної України міжвоєнного періоду ХХ століття характеризується великим розмаїттям літературних угруповань, художніх концепцій, стилів і напрямів. У цій ідейно-художній мозаїці окреме місце посідали католицькі письменники, які на теренах Західної України об’єдналися у групу “Логос”. Вони формувалися й активізували свою діяльність під впливом політичного загальнокультурного розвитку католицького руху, за підтримки католицької ієрархії, її організації, релігійних товариств, преси і видавництв. </w:t>
      </w:r>
      <w:r w:rsidRPr="00DC07DA">
        <w:rPr>
          <w:spacing w:val="1"/>
          <w:szCs w:val="28"/>
          <w:lang w:val="uk-UA"/>
        </w:rPr>
        <w:t xml:space="preserve">Ідейними засадами творчості </w:t>
      </w:r>
      <w:proofErr w:type="spellStart"/>
      <w:r w:rsidRPr="00DC07DA">
        <w:rPr>
          <w:spacing w:val="1"/>
          <w:szCs w:val="28"/>
          <w:lang w:val="uk-UA"/>
        </w:rPr>
        <w:t>логосівців</w:t>
      </w:r>
      <w:proofErr w:type="spellEnd"/>
      <w:r w:rsidRPr="00DC07DA">
        <w:rPr>
          <w:spacing w:val="1"/>
          <w:szCs w:val="28"/>
          <w:lang w:val="uk-UA"/>
        </w:rPr>
        <w:t xml:space="preserve"> була християнська мораль, </w:t>
      </w:r>
      <w:r w:rsidRPr="00DC07DA">
        <w:rPr>
          <w:spacing w:val="2"/>
          <w:szCs w:val="28"/>
          <w:lang w:val="uk-UA"/>
        </w:rPr>
        <w:t xml:space="preserve">популяризація релігійної тематики та християнської етики, яка, на думку </w:t>
      </w:r>
      <w:r w:rsidRPr="00DC07DA">
        <w:rPr>
          <w:spacing w:val="1"/>
          <w:szCs w:val="28"/>
          <w:lang w:val="uk-UA"/>
        </w:rPr>
        <w:t xml:space="preserve">католицьких письменників, єдина могла протидіяти наступові комуністичної, </w:t>
      </w:r>
      <w:r w:rsidRPr="00DC07DA">
        <w:rPr>
          <w:spacing w:val="2"/>
          <w:szCs w:val="28"/>
          <w:lang w:val="uk-UA"/>
        </w:rPr>
        <w:t xml:space="preserve">атеїстичної ідеології. Отже, основні пункти програми “Логосу” поставали з </w:t>
      </w:r>
      <w:r w:rsidRPr="00DC07DA">
        <w:rPr>
          <w:spacing w:val="3"/>
          <w:szCs w:val="28"/>
          <w:lang w:val="uk-UA"/>
        </w:rPr>
        <w:t>опозиції до матеріалізму і комуністичних ідей, із прагнення діяти й творити згідно з католицькою етикою.</w:t>
      </w:r>
    </w:p>
    <w:p w14:paraId="034369DD" w14:textId="77777777" w:rsidR="00DC07DA" w:rsidRPr="00DC07DA" w:rsidRDefault="00DC07DA" w:rsidP="00DC07DA">
      <w:pPr>
        <w:pStyle w:val="21"/>
        <w:spacing w:line="240" w:lineRule="auto"/>
        <w:rPr>
          <w:sz w:val="28"/>
          <w:szCs w:val="28"/>
        </w:rPr>
      </w:pPr>
      <w:r w:rsidRPr="00DC07DA">
        <w:rPr>
          <w:sz w:val="28"/>
          <w:szCs w:val="28"/>
        </w:rPr>
        <w:t>Довший час художня творчість “</w:t>
      </w:r>
      <w:proofErr w:type="spellStart"/>
      <w:r w:rsidRPr="00DC07DA">
        <w:rPr>
          <w:sz w:val="28"/>
          <w:szCs w:val="28"/>
        </w:rPr>
        <w:t>логосівців</w:t>
      </w:r>
      <w:proofErr w:type="spellEnd"/>
      <w:r w:rsidRPr="00DC07DA">
        <w:rPr>
          <w:sz w:val="28"/>
          <w:szCs w:val="28"/>
        </w:rPr>
        <w:t>” була поза межами наукових зацікавлень літературознавців. Лише за останні роки в Україні було здійснено ряд досліджень, завдяки яким творці українського варіанту “католицької літератури”, а серед них письменники “Логосу”, зайняли належне місце в історії української літератури ХХ століття. Тут назвемо імена науковців, які “</w:t>
      </w:r>
      <w:proofErr w:type="spellStart"/>
      <w:r w:rsidRPr="00DC07DA">
        <w:rPr>
          <w:sz w:val="28"/>
          <w:szCs w:val="28"/>
        </w:rPr>
        <w:t>деканонізували</w:t>
      </w:r>
      <w:proofErr w:type="spellEnd"/>
      <w:r w:rsidRPr="00DC07DA">
        <w:rPr>
          <w:sz w:val="28"/>
          <w:szCs w:val="28"/>
        </w:rPr>
        <w:t>” творчість “</w:t>
      </w:r>
      <w:proofErr w:type="spellStart"/>
      <w:r w:rsidRPr="00DC07DA">
        <w:rPr>
          <w:sz w:val="28"/>
          <w:szCs w:val="28"/>
        </w:rPr>
        <w:t>логосівців</w:t>
      </w:r>
      <w:proofErr w:type="spellEnd"/>
      <w:r w:rsidRPr="00DC07DA">
        <w:rPr>
          <w:sz w:val="28"/>
          <w:szCs w:val="28"/>
        </w:rPr>
        <w:t xml:space="preserve">”. Це Я. </w:t>
      </w:r>
      <w:proofErr w:type="spellStart"/>
      <w:r w:rsidRPr="00DC07DA">
        <w:rPr>
          <w:sz w:val="28"/>
          <w:szCs w:val="28"/>
        </w:rPr>
        <w:t>Грицков’ян</w:t>
      </w:r>
      <w:proofErr w:type="spellEnd"/>
      <w:r w:rsidRPr="00DC07DA">
        <w:rPr>
          <w:sz w:val="28"/>
          <w:szCs w:val="28"/>
        </w:rPr>
        <w:t xml:space="preserve">, Б. </w:t>
      </w:r>
      <w:proofErr w:type="spellStart"/>
      <w:r w:rsidRPr="00DC07DA">
        <w:rPr>
          <w:sz w:val="28"/>
          <w:szCs w:val="28"/>
        </w:rPr>
        <w:t>Романенчук</w:t>
      </w:r>
      <w:proofErr w:type="spellEnd"/>
      <w:r w:rsidRPr="00DC07DA">
        <w:rPr>
          <w:sz w:val="28"/>
          <w:szCs w:val="28"/>
        </w:rPr>
        <w:t xml:space="preserve">, Л. Рудницький, Т. </w:t>
      </w:r>
      <w:proofErr w:type="spellStart"/>
      <w:r w:rsidRPr="00DC07DA">
        <w:rPr>
          <w:sz w:val="28"/>
          <w:szCs w:val="28"/>
        </w:rPr>
        <w:t>Салига</w:t>
      </w:r>
      <w:proofErr w:type="spellEnd"/>
      <w:r w:rsidRPr="00DC07DA">
        <w:rPr>
          <w:sz w:val="28"/>
          <w:szCs w:val="28"/>
        </w:rPr>
        <w:t xml:space="preserve">, С. </w:t>
      </w:r>
      <w:proofErr w:type="spellStart"/>
      <w:r w:rsidRPr="00DC07DA">
        <w:rPr>
          <w:sz w:val="28"/>
          <w:szCs w:val="28"/>
        </w:rPr>
        <w:t>Хороб</w:t>
      </w:r>
      <w:proofErr w:type="spellEnd"/>
      <w:r w:rsidRPr="00DC07DA">
        <w:rPr>
          <w:sz w:val="28"/>
          <w:szCs w:val="28"/>
        </w:rPr>
        <w:t xml:space="preserve">, Л. </w:t>
      </w:r>
      <w:proofErr w:type="spellStart"/>
      <w:r w:rsidRPr="00DC07DA">
        <w:rPr>
          <w:sz w:val="28"/>
          <w:szCs w:val="28"/>
        </w:rPr>
        <w:t>Гром’як</w:t>
      </w:r>
      <w:proofErr w:type="spellEnd"/>
      <w:r w:rsidRPr="00DC07DA">
        <w:rPr>
          <w:sz w:val="28"/>
          <w:szCs w:val="28"/>
        </w:rPr>
        <w:t xml:space="preserve"> та ін. </w:t>
      </w:r>
    </w:p>
    <w:p w14:paraId="4C4105AC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szCs w:val="28"/>
          <w:lang w:val="uk-UA"/>
        </w:rPr>
        <w:t>Творчість кожного письменника-“</w:t>
      </w:r>
      <w:proofErr w:type="spellStart"/>
      <w:r w:rsidRPr="00DC07DA">
        <w:rPr>
          <w:szCs w:val="28"/>
          <w:lang w:val="uk-UA"/>
        </w:rPr>
        <w:t>логосівця</w:t>
      </w:r>
      <w:proofErr w:type="spellEnd"/>
      <w:r w:rsidRPr="00DC07DA">
        <w:rPr>
          <w:szCs w:val="28"/>
          <w:lang w:val="uk-UA"/>
        </w:rPr>
        <w:t xml:space="preserve">” характеризується тяжінням до біблійних сюжетів та образів, навіть більше, бо майже усі проблеми особистого, суспільного чи національного характеру </w:t>
      </w:r>
      <w:r w:rsidRPr="00DC07DA">
        <w:rPr>
          <w:szCs w:val="28"/>
          <w:lang w:val="uk-UA"/>
        </w:rPr>
        <w:lastRenderedPageBreak/>
        <w:t>вирішуються з християнських позицій, фундаментом яких є Біблія, а особливо Новий Завіт. У художніх творах 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” євангельські образи-символи є домінантними, вони є своєрідним “наріжним </w:t>
      </w:r>
      <w:proofErr w:type="spellStart"/>
      <w:r w:rsidRPr="00DC07DA">
        <w:rPr>
          <w:szCs w:val="28"/>
          <w:lang w:val="uk-UA"/>
        </w:rPr>
        <w:t>каменем</w:t>
      </w:r>
      <w:proofErr w:type="spellEnd"/>
      <w:r w:rsidRPr="00DC07DA">
        <w:rPr>
          <w:szCs w:val="28"/>
          <w:lang w:val="uk-UA"/>
        </w:rPr>
        <w:t>”, на якому будується сюжет, здійснюється колізія, ставиться і вирішується проблема.</w:t>
      </w:r>
    </w:p>
    <w:p w14:paraId="75836EC6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szCs w:val="28"/>
          <w:lang w:val="uk-UA"/>
        </w:rPr>
        <w:t>Нашим завданням є виявити, систематизувати та проінтерпретувати євангельські символи у поезії 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”. </w:t>
      </w:r>
    </w:p>
    <w:p w14:paraId="4E3DAA39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Оскільки євангельський символ перебуває у тісному взаємозв’язку з багатьма символічними категоріями, варто з’ясувати спільне і відмінне між символами релігійними, символами християнськими, символами біблійними і символами євангельськими. </w:t>
      </w:r>
    </w:p>
    <w:p w14:paraId="2EB83622" w14:textId="77777777" w:rsidR="00DC07DA" w:rsidRPr="00DC07DA" w:rsidRDefault="00DC07DA" w:rsidP="00DC07DA">
      <w:pPr>
        <w:spacing w:line="240" w:lineRule="auto"/>
        <w:ind w:firstLine="567"/>
        <w:rPr>
          <w:szCs w:val="28"/>
        </w:rPr>
      </w:pPr>
      <w:r w:rsidRPr="00DC07DA">
        <w:rPr>
          <w:szCs w:val="28"/>
          <w:lang w:val="uk-UA"/>
        </w:rPr>
        <w:t xml:space="preserve">Найповнішою і найширшою категорією є </w:t>
      </w:r>
      <w:r w:rsidRPr="00DC07DA">
        <w:rPr>
          <w:b/>
          <w:szCs w:val="28"/>
          <w:lang w:val="uk-UA"/>
        </w:rPr>
        <w:t>символ релігійний</w:t>
      </w:r>
      <w:r w:rsidRPr="00DC07DA">
        <w:rPr>
          <w:szCs w:val="28"/>
          <w:lang w:val="uk-UA"/>
        </w:rPr>
        <w:t>. “</w:t>
      </w:r>
      <w:proofErr w:type="spellStart"/>
      <w:r w:rsidRPr="00DC07DA">
        <w:rPr>
          <w:szCs w:val="28"/>
        </w:rPr>
        <w:t>Символізм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релігійний</w:t>
      </w:r>
      <w:proofErr w:type="spellEnd"/>
      <w:r w:rsidRPr="00DC07DA">
        <w:rPr>
          <w:szCs w:val="28"/>
        </w:rPr>
        <w:t xml:space="preserve"> – </w:t>
      </w:r>
      <w:proofErr w:type="spellStart"/>
      <w:r w:rsidRPr="00DC07DA">
        <w:rPr>
          <w:szCs w:val="28"/>
        </w:rPr>
        <w:t>об’єктивування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релігійних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уявлень</w:t>
      </w:r>
      <w:proofErr w:type="spellEnd"/>
      <w:r w:rsidRPr="00DC07DA">
        <w:rPr>
          <w:szCs w:val="28"/>
        </w:rPr>
        <w:t xml:space="preserve"> в </w:t>
      </w:r>
      <w:proofErr w:type="spellStart"/>
      <w:r w:rsidRPr="00DC07DA">
        <w:rPr>
          <w:szCs w:val="28"/>
        </w:rPr>
        <w:t>образних</w:t>
      </w:r>
      <w:proofErr w:type="spellEnd"/>
      <w:r w:rsidRPr="00DC07DA">
        <w:rPr>
          <w:szCs w:val="28"/>
        </w:rPr>
        <w:t xml:space="preserve"> структурах, </w:t>
      </w:r>
      <w:proofErr w:type="spellStart"/>
      <w:r w:rsidRPr="00DC07DA">
        <w:rPr>
          <w:szCs w:val="28"/>
        </w:rPr>
        <w:t>які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містять</w:t>
      </w:r>
      <w:proofErr w:type="spellEnd"/>
      <w:r w:rsidRPr="00DC07DA">
        <w:rPr>
          <w:szCs w:val="28"/>
        </w:rPr>
        <w:t xml:space="preserve"> у </w:t>
      </w:r>
      <w:proofErr w:type="spellStart"/>
      <w:r w:rsidRPr="00DC07DA">
        <w:rPr>
          <w:szCs w:val="28"/>
        </w:rPr>
        <w:t>собі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вказівку</w:t>
      </w:r>
      <w:proofErr w:type="spellEnd"/>
      <w:r w:rsidRPr="00DC07DA">
        <w:rPr>
          <w:szCs w:val="28"/>
        </w:rPr>
        <w:t xml:space="preserve"> на </w:t>
      </w:r>
      <w:proofErr w:type="spellStart"/>
      <w:r w:rsidRPr="00DC07DA">
        <w:rPr>
          <w:szCs w:val="28"/>
        </w:rPr>
        <w:t>зміст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цих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уявлень</w:t>
      </w:r>
      <w:proofErr w:type="spellEnd"/>
      <w:r w:rsidRPr="00DC07DA">
        <w:rPr>
          <w:szCs w:val="28"/>
        </w:rPr>
        <w:t xml:space="preserve"> у </w:t>
      </w:r>
      <w:proofErr w:type="spellStart"/>
      <w:r w:rsidRPr="00DC07DA">
        <w:rPr>
          <w:szCs w:val="28"/>
        </w:rPr>
        <w:t>вигляді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нерозгорнутих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знаків</w:t>
      </w:r>
      <w:proofErr w:type="spellEnd"/>
      <w:r w:rsidRPr="00DC07DA">
        <w:rPr>
          <w:szCs w:val="28"/>
        </w:rPr>
        <w:t xml:space="preserve">, </w:t>
      </w:r>
      <w:proofErr w:type="spellStart"/>
      <w:r w:rsidRPr="00DC07DA">
        <w:rPr>
          <w:szCs w:val="28"/>
        </w:rPr>
        <w:t>символів</w:t>
      </w:r>
      <w:proofErr w:type="spellEnd"/>
      <w:r w:rsidRPr="00DC07DA">
        <w:rPr>
          <w:szCs w:val="28"/>
        </w:rPr>
        <w:t xml:space="preserve">. Такими знаками є </w:t>
      </w:r>
      <w:proofErr w:type="spellStart"/>
      <w:r w:rsidRPr="00DC07DA">
        <w:rPr>
          <w:szCs w:val="28"/>
        </w:rPr>
        <w:t>предмети</w:t>
      </w:r>
      <w:proofErr w:type="spellEnd"/>
      <w:r w:rsidRPr="00DC07DA">
        <w:rPr>
          <w:szCs w:val="28"/>
        </w:rPr>
        <w:t xml:space="preserve"> культу, </w:t>
      </w:r>
      <w:proofErr w:type="spellStart"/>
      <w:r w:rsidRPr="00DC07DA">
        <w:rPr>
          <w:szCs w:val="28"/>
        </w:rPr>
        <w:t>ритуальні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дії</w:t>
      </w:r>
      <w:proofErr w:type="spellEnd"/>
      <w:r w:rsidRPr="00DC07DA">
        <w:rPr>
          <w:szCs w:val="28"/>
        </w:rPr>
        <w:t xml:space="preserve">, </w:t>
      </w:r>
      <w:proofErr w:type="spellStart"/>
      <w:r w:rsidRPr="00DC07DA">
        <w:rPr>
          <w:szCs w:val="28"/>
        </w:rPr>
        <w:t>релігійна</w:t>
      </w:r>
      <w:proofErr w:type="spellEnd"/>
      <w:r w:rsidRPr="00DC07DA">
        <w:rPr>
          <w:szCs w:val="28"/>
        </w:rPr>
        <w:t xml:space="preserve"> лексика (Бог, дух, благодать </w:t>
      </w:r>
      <w:proofErr w:type="spellStart"/>
      <w:r w:rsidRPr="00DC07DA">
        <w:rPr>
          <w:szCs w:val="28"/>
        </w:rPr>
        <w:t>тощо</w:t>
      </w:r>
      <w:proofErr w:type="spellEnd"/>
      <w:r w:rsidRPr="00DC07DA">
        <w:rPr>
          <w:szCs w:val="28"/>
        </w:rPr>
        <w:t xml:space="preserve">), </w:t>
      </w:r>
      <w:proofErr w:type="spellStart"/>
      <w:r w:rsidRPr="00DC07DA">
        <w:rPr>
          <w:szCs w:val="28"/>
        </w:rPr>
        <w:t>священні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тексти</w:t>
      </w:r>
      <w:proofErr w:type="spellEnd"/>
      <w:r w:rsidRPr="00DC07DA">
        <w:rPr>
          <w:szCs w:val="28"/>
        </w:rPr>
        <w:t xml:space="preserve">. </w:t>
      </w:r>
      <w:proofErr w:type="spellStart"/>
      <w:r w:rsidRPr="00DC07DA">
        <w:rPr>
          <w:szCs w:val="28"/>
        </w:rPr>
        <w:t>Символізм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релігійний</w:t>
      </w:r>
      <w:proofErr w:type="spellEnd"/>
      <w:r w:rsidRPr="00DC07DA">
        <w:rPr>
          <w:szCs w:val="28"/>
        </w:rPr>
        <w:t xml:space="preserve"> є </w:t>
      </w:r>
      <w:proofErr w:type="spellStart"/>
      <w:r w:rsidRPr="00DC07DA">
        <w:rPr>
          <w:szCs w:val="28"/>
        </w:rPr>
        <w:t>таємничим</w:t>
      </w:r>
      <w:proofErr w:type="spellEnd"/>
      <w:r w:rsidRPr="00DC07DA">
        <w:rPr>
          <w:szCs w:val="28"/>
        </w:rPr>
        <w:t xml:space="preserve"> і </w:t>
      </w:r>
      <w:proofErr w:type="spellStart"/>
      <w:r w:rsidRPr="00DC07DA">
        <w:rPr>
          <w:szCs w:val="28"/>
        </w:rPr>
        <w:t>міфологізованим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позначенням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надприродного</w:t>
      </w:r>
      <w:proofErr w:type="spellEnd"/>
      <w:r w:rsidRPr="00DC07DA">
        <w:rPr>
          <w:szCs w:val="28"/>
        </w:rPr>
        <w:t xml:space="preserve">. У </w:t>
      </w:r>
      <w:proofErr w:type="spellStart"/>
      <w:r w:rsidRPr="00DC07DA">
        <w:rPr>
          <w:szCs w:val="28"/>
        </w:rPr>
        <w:t>релігійному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контексті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знаходять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також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символізований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вираз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усвідомлення</w:t>
      </w:r>
      <w:proofErr w:type="spellEnd"/>
      <w:r w:rsidRPr="00DC07DA">
        <w:rPr>
          <w:szCs w:val="28"/>
        </w:rPr>
        <w:t xml:space="preserve"> й </w:t>
      </w:r>
      <w:proofErr w:type="spellStart"/>
      <w:r w:rsidRPr="00DC07DA">
        <w:rPr>
          <w:szCs w:val="28"/>
        </w:rPr>
        <w:t>переживання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людиною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вищих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соціокультурних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цінностей</w:t>
      </w:r>
      <w:proofErr w:type="spellEnd"/>
      <w:r w:rsidRPr="00DC07DA">
        <w:rPr>
          <w:szCs w:val="28"/>
        </w:rPr>
        <w:t xml:space="preserve">. </w:t>
      </w:r>
      <w:proofErr w:type="spellStart"/>
      <w:r w:rsidRPr="00DC07DA">
        <w:rPr>
          <w:szCs w:val="28"/>
        </w:rPr>
        <w:t>Образність</w:t>
      </w:r>
      <w:proofErr w:type="spellEnd"/>
      <w:r w:rsidRPr="00DC07DA">
        <w:rPr>
          <w:szCs w:val="28"/>
        </w:rPr>
        <w:t xml:space="preserve"> і </w:t>
      </w:r>
      <w:proofErr w:type="spellStart"/>
      <w:r w:rsidRPr="00DC07DA">
        <w:rPr>
          <w:szCs w:val="28"/>
        </w:rPr>
        <w:t>загальнолюдська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адресованість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надають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символізмові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релігійному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психологічної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привабливості</w:t>
      </w:r>
      <w:proofErr w:type="spellEnd"/>
      <w:r w:rsidRPr="00DC07DA">
        <w:rPr>
          <w:szCs w:val="28"/>
        </w:rPr>
        <w:t xml:space="preserve"> і </w:t>
      </w:r>
      <w:proofErr w:type="spellStart"/>
      <w:r w:rsidRPr="00DC07DA">
        <w:rPr>
          <w:szCs w:val="28"/>
        </w:rPr>
        <w:t>виповнювальної</w:t>
      </w:r>
      <w:proofErr w:type="spellEnd"/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значущості</w:t>
      </w:r>
      <w:proofErr w:type="spellEnd"/>
      <w:r w:rsidRPr="00DC07DA">
        <w:rPr>
          <w:rStyle w:val="ab"/>
          <w:szCs w:val="28"/>
        </w:rPr>
        <w:footnoteReference w:id="1"/>
      </w:r>
      <w:r w:rsidRPr="00DC07DA">
        <w:rPr>
          <w:szCs w:val="28"/>
        </w:rPr>
        <w:t>.</w:t>
      </w:r>
    </w:p>
    <w:p w14:paraId="6C017FA1" w14:textId="77777777" w:rsidR="00DC07DA" w:rsidRPr="00DC07DA" w:rsidRDefault="00DC07DA" w:rsidP="00DC07DA">
      <w:pPr>
        <w:pStyle w:val="31"/>
        <w:tabs>
          <w:tab w:val="clear" w:pos="0"/>
        </w:tabs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Мірча </w:t>
      </w:r>
      <w:proofErr w:type="spellStart"/>
      <w:r w:rsidRPr="00DC07DA">
        <w:rPr>
          <w:szCs w:val="28"/>
          <w:lang w:val="uk-UA"/>
        </w:rPr>
        <w:t>Еліаде</w:t>
      </w:r>
      <w:proofErr w:type="spellEnd"/>
      <w:r w:rsidRPr="00DC07DA">
        <w:rPr>
          <w:szCs w:val="28"/>
          <w:lang w:val="uk-UA"/>
        </w:rPr>
        <w:t xml:space="preserve"> у дослідженні “Примітки щодо релігійного символізму” пише, що релігійні символи розкривають дивовижний, непоясненний бік життя і разом з тим священний вимір людського існування. “Розшифроване” у світлі релігійних символів людське життя і саме виявляє свій темний аспект: воно прийшло “з того боку”, звіддалік: воно божественне в тому розумінні, що воно – творіння богів чи надприродних істот</w:t>
      </w:r>
      <w:r w:rsidRPr="00DC07DA">
        <w:rPr>
          <w:rStyle w:val="ab"/>
          <w:szCs w:val="28"/>
          <w:lang w:val="uk-UA"/>
        </w:rPr>
        <w:footnoteReference w:id="2"/>
      </w:r>
      <w:r w:rsidRPr="00DC07DA">
        <w:rPr>
          <w:szCs w:val="28"/>
          <w:lang w:val="uk-UA"/>
        </w:rPr>
        <w:t xml:space="preserve">. </w:t>
      </w:r>
    </w:p>
    <w:p w14:paraId="108A360F" w14:textId="77777777" w:rsidR="00DC07DA" w:rsidRPr="00DC07DA" w:rsidRDefault="00DC07DA" w:rsidP="00DC07DA">
      <w:pPr>
        <w:pStyle w:val="31"/>
        <w:tabs>
          <w:tab w:val="clear" w:pos="0"/>
        </w:tabs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Символізм релігійний у свою чергу породжує </w:t>
      </w:r>
      <w:r w:rsidRPr="00DC07DA">
        <w:rPr>
          <w:b/>
          <w:szCs w:val="28"/>
          <w:lang w:val="uk-UA"/>
        </w:rPr>
        <w:t>символізм християнський</w:t>
      </w:r>
      <w:r w:rsidRPr="00DC07DA">
        <w:rPr>
          <w:szCs w:val="28"/>
          <w:lang w:val="uk-UA"/>
        </w:rPr>
        <w:t xml:space="preserve">, який з одного боку є складовою символізму релігійного, проте з обмеженням до християнської релігії у найрізноманітніших її проявах. Мірча </w:t>
      </w:r>
      <w:proofErr w:type="spellStart"/>
      <w:r w:rsidRPr="00DC07DA">
        <w:rPr>
          <w:szCs w:val="28"/>
          <w:lang w:val="uk-UA"/>
        </w:rPr>
        <w:t>Еліаде</w:t>
      </w:r>
      <w:proofErr w:type="spellEnd"/>
      <w:r w:rsidRPr="00DC07DA">
        <w:rPr>
          <w:szCs w:val="28"/>
          <w:lang w:val="uk-UA"/>
        </w:rPr>
        <w:t xml:space="preserve"> зауважує, що дехто з Отців Церкви збагнув вигідність схожості між символами, запропонованими християнством, і символами, що належать всьому людству. Звертаючись до тих, хто заперечує воскресіння мертвих, Теофіл </w:t>
      </w:r>
      <w:proofErr w:type="spellStart"/>
      <w:r w:rsidRPr="00DC07DA">
        <w:rPr>
          <w:szCs w:val="28"/>
          <w:lang w:val="uk-UA"/>
        </w:rPr>
        <w:t>Антіохійський</w:t>
      </w:r>
      <w:proofErr w:type="spellEnd"/>
      <w:r w:rsidRPr="00DC07DA">
        <w:rPr>
          <w:szCs w:val="28"/>
          <w:lang w:val="uk-UA"/>
        </w:rPr>
        <w:t xml:space="preserve"> говорить про знаки, які їм дав Бог у великих космічних ритмах, – пори року, дні і ночі: “Хіба не існує воскресіння насіння і плодів?” Для </w:t>
      </w:r>
      <w:r w:rsidRPr="00DC07DA">
        <w:rPr>
          <w:szCs w:val="28"/>
          <w:lang w:val="uk-UA"/>
        </w:rPr>
        <w:lastRenderedPageBreak/>
        <w:t>Климента Римського “день і ніч показують нам воскресіння; ніч лягає спати, день прокидається; день іде геть, приходить ніч.” Для апологетів християнства символи несли в собі послання: вони показували священне через космічні ритми. Момент істини, подарований вірою, не знищував дохристиянські значення символів, він лише надавав їм нового сенсу. Звісно, для віруючого це нове значення затьмарювало всі інші: воно єдине робило значущим символ, перетворювало його на момент істини</w:t>
      </w:r>
      <w:r w:rsidRPr="00DC07DA">
        <w:rPr>
          <w:rStyle w:val="ab"/>
          <w:szCs w:val="28"/>
          <w:lang w:val="uk-UA"/>
        </w:rPr>
        <w:footnoteReference w:id="3"/>
      </w:r>
      <w:r w:rsidRPr="00DC07DA">
        <w:rPr>
          <w:szCs w:val="28"/>
          <w:lang w:val="uk-UA"/>
        </w:rPr>
        <w:t>.</w:t>
      </w:r>
    </w:p>
    <w:p w14:paraId="21488696" w14:textId="77777777" w:rsidR="00DC07DA" w:rsidRPr="00DC07DA" w:rsidRDefault="00DC07DA" w:rsidP="00DC07DA">
      <w:pPr>
        <w:pStyle w:val="31"/>
        <w:tabs>
          <w:tab w:val="clear" w:pos="0"/>
        </w:tabs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>Творчість 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” сповнена християнською символікою, оскільки у їхніх творах зустрічаємо часте використання християнських </w:t>
      </w:r>
      <w:proofErr w:type="spellStart"/>
      <w:r w:rsidRPr="00DC07DA">
        <w:rPr>
          <w:szCs w:val="28"/>
          <w:lang w:val="uk-UA"/>
        </w:rPr>
        <w:t>сакраменталій</w:t>
      </w:r>
      <w:proofErr w:type="spellEnd"/>
      <w:r w:rsidRPr="00DC07DA">
        <w:rPr>
          <w:szCs w:val="28"/>
          <w:lang w:val="uk-UA"/>
        </w:rPr>
        <w:t xml:space="preserve">, обрядів і навіть елементів церковних </w:t>
      </w:r>
      <w:proofErr w:type="spellStart"/>
      <w:r w:rsidRPr="00DC07DA">
        <w:rPr>
          <w:szCs w:val="28"/>
          <w:lang w:val="uk-UA"/>
        </w:rPr>
        <w:t>богослужень</w:t>
      </w:r>
      <w:proofErr w:type="spellEnd"/>
      <w:r w:rsidRPr="00DC07DA">
        <w:rPr>
          <w:szCs w:val="28"/>
          <w:lang w:val="uk-UA"/>
        </w:rPr>
        <w:t xml:space="preserve">. Наприклад, </w:t>
      </w:r>
      <w:proofErr w:type="spellStart"/>
      <w:r w:rsidRPr="00DC07DA">
        <w:rPr>
          <w:szCs w:val="28"/>
          <w:lang w:val="uk-UA"/>
        </w:rPr>
        <w:t>о.Василь</w:t>
      </w:r>
      <w:proofErr w:type="spellEnd"/>
      <w:r w:rsidRPr="00DC07DA">
        <w:rPr>
          <w:szCs w:val="28"/>
          <w:lang w:val="uk-UA"/>
        </w:rPr>
        <w:t xml:space="preserve"> Мельник-</w:t>
      </w:r>
      <w:proofErr w:type="spellStart"/>
      <w:r w:rsidRPr="00DC07DA">
        <w:rPr>
          <w:szCs w:val="28"/>
          <w:lang w:val="uk-UA"/>
        </w:rPr>
        <w:t>Лімниченко</w:t>
      </w:r>
      <w:proofErr w:type="spellEnd"/>
      <w:r w:rsidRPr="00DC07DA">
        <w:rPr>
          <w:szCs w:val="28"/>
          <w:lang w:val="uk-UA"/>
        </w:rPr>
        <w:t xml:space="preserve"> переспівує молебні стихири до Богородиці у поезії </w:t>
      </w:r>
      <w:r w:rsidRPr="00DC07DA">
        <w:rPr>
          <w:i/>
          <w:iCs/>
          <w:szCs w:val="28"/>
          <w:lang w:val="uk-UA"/>
        </w:rPr>
        <w:t xml:space="preserve">За всіх </w:t>
      </w:r>
      <w:proofErr w:type="spellStart"/>
      <w:r w:rsidRPr="00DC07DA">
        <w:rPr>
          <w:i/>
          <w:iCs/>
          <w:szCs w:val="28"/>
          <w:lang w:val="uk-UA"/>
        </w:rPr>
        <w:t>молишися</w:t>
      </w:r>
      <w:proofErr w:type="spellEnd"/>
      <w:r w:rsidRPr="00DC07DA">
        <w:rPr>
          <w:i/>
          <w:iCs/>
          <w:szCs w:val="28"/>
          <w:lang w:val="uk-UA"/>
        </w:rPr>
        <w:t xml:space="preserve">, </w:t>
      </w:r>
      <w:proofErr w:type="spellStart"/>
      <w:r w:rsidRPr="00DC07DA">
        <w:rPr>
          <w:i/>
          <w:iCs/>
          <w:szCs w:val="28"/>
          <w:lang w:val="uk-UA"/>
        </w:rPr>
        <w:t>Благая</w:t>
      </w:r>
      <w:proofErr w:type="spellEnd"/>
      <w:r w:rsidRPr="00DC07DA">
        <w:rPr>
          <w:i/>
          <w:iCs/>
          <w:szCs w:val="28"/>
          <w:lang w:val="uk-UA"/>
        </w:rPr>
        <w:t>…</w:t>
      </w:r>
      <w:r w:rsidRPr="00DC07DA">
        <w:rPr>
          <w:szCs w:val="28"/>
          <w:lang w:val="uk-UA"/>
        </w:rPr>
        <w:t xml:space="preserve">, а у творчій спадщині Ореста </w:t>
      </w:r>
      <w:proofErr w:type="spellStart"/>
      <w:r w:rsidRPr="00DC07DA">
        <w:rPr>
          <w:szCs w:val="28"/>
          <w:lang w:val="uk-UA"/>
        </w:rPr>
        <w:t>Петрійчука</w:t>
      </w:r>
      <w:proofErr w:type="spellEnd"/>
      <w:r w:rsidRPr="00DC07DA">
        <w:rPr>
          <w:szCs w:val="28"/>
          <w:lang w:val="uk-UA"/>
        </w:rPr>
        <w:t xml:space="preserve"> (О. </w:t>
      </w:r>
      <w:proofErr w:type="spellStart"/>
      <w:r w:rsidRPr="00DC07DA">
        <w:rPr>
          <w:szCs w:val="28"/>
          <w:lang w:val="uk-UA"/>
        </w:rPr>
        <w:t>Моха</w:t>
      </w:r>
      <w:proofErr w:type="spellEnd"/>
      <w:r w:rsidRPr="00DC07DA">
        <w:rPr>
          <w:szCs w:val="28"/>
          <w:lang w:val="uk-UA"/>
        </w:rPr>
        <w:t xml:space="preserve">) прочитуємо елементи сповіді, Літургії Жертви, у Степана </w:t>
      </w:r>
      <w:proofErr w:type="spellStart"/>
      <w:r w:rsidRPr="00DC07DA">
        <w:rPr>
          <w:szCs w:val="28"/>
          <w:lang w:val="uk-UA"/>
        </w:rPr>
        <w:t>Семчука</w:t>
      </w:r>
      <w:proofErr w:type="spellEnd"/>
      <w:r w:rsidRPr="00DC07DA">
        <w:rPr>
          <w:szCs w:val="28"/>
          <w:lang w:val="uk-UA"/>
        </w:rPr>
        <w:t xml:space="preserve"> знаходимо </w:t>
      </w:r>
      <w:proofErr w:type="spellStart"/>
      <w:r w:rsidRPr="00DC07DA">
        <w:rPr>
          <w:szCs w:val="28"/>
          <w:lang w:val="uk-UA"/>
        </w:rPr>
        <w:t>євхаристійну</w:t>
      </w:r>
      <w:proofErr w:type="spellEnd"/>
      <w:r w:rsidRPr="00DC07DA">
        <w:rPr>
          <w:szCs w:val="28"/>
          <w:lang w:val="uk-UA"/>
        </w:rPr>
        <w:t xml:space="preserve"> символіку, є вкраплення з Хресної дороги та Утрені Страстей Господніх.</w:t>
      </w:r>
    </w:p>
    <w:p w14:paraId="765FF79D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proofErr w:type="spellStart"/>
      <w:r w:rsidRPr="00DC07DA">
        <w:rPr>
          <w:szCs w:val="28"/>
          <w:lang w:val="ru-RU"/>
        </w:rPr>
        <w:t>Крім</w:t>
      </w:r>
      <w:proofErr w:type="spellEnd"/>
      <w:r w:rsidRPr="00DC07DA">
        <w:rPr>
          <w:szCs w:val="28"/>
          <w:lang w:val="ru-RU"/>
        </w:rPr>
        <w:t xml:space="preserve"> того, </w:t>
      </w:r>
      <w:proofErr w:type="spellStart"/>
      <w:r w:rsidRPr="00DC07DA">
        <w:rPr>
          <w:szCs w:val="28"/>
          <w:lang w:val="ru-RU"/>
        </w:rPr>
        <w:t>необхідно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розрізняти</w:t>
      </w:r>
      <w:proofErr w:type="spellEnd"/>
      <w:r w:rsidRPr="00DC07DA">
        <w:rPr>
          <w:szCs w:val="28"/>
          <w:lang w:val="ru-RU"/>
        </w:rPr>
        <w:t xml:space="preserve"> у </w:t>
      </w:r>
      <w:proofErr w:type="spellStart"/>
      <w:r w:rsidRPr="00DC07DA">
        <w:rPr>
          <w:szCs w:val="28"/>
          <w:lang w:val="ru-RU"/>
        </w:rPr>
        <w:t>художньому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творі</w:t>
      </w:r>
      <w:proofErr w:type="spellEnd"/>
      <w:r w:rsidRPr="00DC07DA">
        <w:rPr>
          <w:szCs w:val="28"/>
          <w:lang w:val="ru-RU"/>
        </w:rPr>
        <w:t xml:space="preserve"> символ </w:t>
      </w:r>
      <w:r w:rsidRPr="00DC07DA">
        <w:rPr>
          <w:szCs w:val="28"/>
          <w:lang w:val="uk-UA"/>
        </w:rPr>
        <w:t>“</w:t>
      </w:r>
      <w:proofErr w:type="spellStart"/>
      <w:r w:rsidRPr="00DC07DA">
        <w:rPr>
          <w:szCs w:val="28"/>
          <w:lang w:val="ru-RU"/>
        </w:rPr>
        <w:t>християнський</w:t>
      </w:r>
      <w:proofErr w:type="spellEnd"/>
      <w:r w:rsidRPr="00DC07DA">
        <w:rPr>
          <w:szCs w:val="28"/>
          <w:lang w:val="uk-UA"/>
        </w:rPr>
        <w:t>”</w:t>
      </w:r>
      <w:r w:rsidRPr="00DC07DA">
        <w:rPr>
          <w:szCs w:val="28"/>
          <w:lang w:val="ru-RU"/>
        </w:rPr>
        <w:t xml:space="preserve"> </w:t>
      </w:r>
      <w:r w:rsidRPr="00DC07DA">
        <w:rPr>
          <w:szCs w:val="28"/>
          <w:lang w:val="uk-UA"/>
        </w:rPr>
        <w:t xml:space="preserve">і </w:t>
      </w:r>
      <w:r w:rsidRPr="00DC07DA">
        <w:rPr>
          <w:szCs w:val="28"/>
          <w:lang w:val="ru-RU"/>
        </w:rPr>
        <w:t xml:space="preserve">символ </w:t>
      </w:r>
      <w:r w:rsidRPr="00DC07DA">
        <w:rPr>
          <w:szCs w:val="28"/>
          <w:lang w:val="uk-UA"/>
        </w:rPr>
        <w:t>“</w:t>
      </w:r>
      <w:proofErr w:type="spellStart"/>
      <w:r w:rsidRPr="00DC07DA">
        <w:rPr>
          <w:szCs w:val="28"/>
          <w:lang w:val="ru-RU"/>
        </w:rPr>
        <w:t>біблійний</w:t>
      </w:r>
      <w:proofErr w:type="spellEnd"/>
      <w:r w:rsidRPr="00DC07DA">
        <w:rPr>
          <w:szCs w:val="28"/>
          <w:lang w:val="uk-UA"/>
        </w:rPr>
        <w:t>”</w:t>
      </w:r>
      <w:r w:rsidRPr="00DC07DA">
        <w:rPr>
          <w:szCs w:val="28"/>
          <w:lang w:val="ru-RU"/>
        </w:rPr>
        <w:t xml:space="preserve">. Попри те, </w:t>
      </w:r>
      <w:proofErr w:type="spellStart"/>
      <w:r w:rsidRPr="00DC07DA">
        <w:rPr>
          <w:szCs w:val="28"/>
          <w:lang w:val="ru-RU"/>
        </w:rPr>
        <w:t>що</w:t>
      </w:r>
      <w:proofErr w:type="spellEnd"/>
      <w:r w:rsidRPr="00DC07DA">
        <w:rPr>
          <w:szCs w:val="28"/>
          <w:lang w:val="ru-RU"/>
        </w:rPr>
        <w:t xml:space="preserve"> </w:t>
      </w:r>
      <w:r w:rsidRPr="00DC07DA">
        <w:rPr>
          <w:szCs w:val="28"/>
          <w:lang w:val="uk-UA"/>
        </w:rPr>
        <w:t>“</w:t>
      </w:r>
      <w:proofErr w:type="spellStart"/>
      <w:r w:rsidRPr="00DC07DA">
        <w:rPr>
          <w:szCs w:val="28"/>
          <w:lang w:val="ru-RU"/>
        </w:rPr>
        <w:t>християнська</w:t>
      </w:r>
      <w:proofErr w:type="spellEnd"/>
      <w:r w:rsidRPr="00DC07DA">
        <w:rPr>
          <w:szCs w:val="28"/>
          <w:lang w:val="uk-UA"/>
        </w:rPr>
        <w:t>”</w:t>
      </w:r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символіка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має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біблійні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корені</w:t>
      </w:r>
      <w:proofErr w:type="spellEnd"/>
      <w:r w:rsidRPr="00DC07DA">
        <w:rPr>
          <w:szCs w:val="28"/>
          <w:lang w:val="ru-RU"/>
        </w:rPr>
        <w:t xml:space="preserve">, вона є </w:t>
      </w:r>
      <w:proofErr w:type="spellStart"/>
      <w:r w:rsidRPr="00DC07DA">
        <w:rPr>
          <w:szCs w:val="28"/>
          <w:lang w:val="ru-RU"/>
        </w:rPr>
        <w:t>поняттям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ширшим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оскільки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має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ще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літургічні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агіографічні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джерела</w:t>
      </w:r>
      <w:proofErr w:type="spellEnd"/>
      <w:r w:rsidRPr="00DC07DA">
        <w:rPr>
          <w:szCs w:val="28"/>
          <w:lang w:val="ru-RU"/>
        </w:rPr>
        <w:t xml:space="preserve">. </w:t>
      </w:r>
    </w:p>
    <w:p w14:paraId="5AAB3B0B" w14:textId="77777777" w:rsidR="00DC07DA" w:rsidRPr="00DC07DA" w:rsidRDefault="00DC07DA" w:rsidP="00DC07DA">
      <w:pPr>
        <w:pStyle w:val="31"/>
        <w:spacing w:line="240" w:lineRule="auto"/>
        <w:rPr>
          <w:szCs w:val="28"/>
          <w:lang w:val="ru-RU"/>
        </w:rPr>
      </w:pPr>
      <w:r w:rsidRPr="00DC07DA">
        <w:rPr>
          <w:szCs w:val="28"/>
          <w:lang w:val="uk-UA"/>
        </w:rPr>
        <w:t xml:space="preserve">О. </w:t>
      </w:r>
      <w:proofErr w:type="spellStart"/>
      <w:r w:rsidRPr="00DC07DA">
        <w:rPr>
          <w:szCs w:val="28"/>
          <w:lang w:val="uk-UA"/>
        </w:rPr>
        <w:t>Мень</w:t>
      </w:r>
      <w:proofErr w:type="spellEnd"/>
      <w:r w:rsidRPr="00DC07DA">
        <w:rPr>
          <w:szCs w:val="28"/>
          <w:lang w:val="uk-UA"/>
        </w:rPr>
        <w:t xml:space="preserve"> дає таке визначення </w:t>
      </w:r>
      <w:r w:rsidRPr="00DC07DA">
        <w:rPr>
          <w:b/>
          <w:szCs w:val="28"/>
          <w:lang w:val="uk-UA"/>
        </w:rPr>
        <w:t>біблійного символу</w:t>
      </w:r>
      <w:r w:rsidRPr="00DC07DA">
        <w:rPr>
          <w:szCs w:val="28"/>
          <w:lang w:val="uk-UA"/>
        </w:rPr>
        <w:t xml:space="preserve">: “Біблійні символи – це словесні, предметні та інші знаки, які відображають вищу духовну реальність. </w:t>
      </w:r>
      <w:proofErr w:type="spellStart"/>
      <w:r w:rsidRPr="00DC07DA">
        <w:rPr>
          <w:szCs w:val="28"/>
          <w:lang w:val="ru-RU"/>
        </w:rPr>
        <w:t>Релігійний</w:t>
      </w:r>
      <w:proofErr w:type="spellEnd"/>
      <w:r w:rsidRPr="00DC07DA">
        <w:rPr>
          <w:szCs w:val="28"/>
          <w:lang w:val="ru-RU"/>
        </w:rPr>
        <w:t xml:space="preserve"> символ </w:t>
      </w:r>
      <w:proofErr w:type="spellStart"/>
      <w:r w:rsidRPr="00DC07DA">
        <w:rPr>
          <w:szCs w:val="28"/>
          <w:lang w:val="ru-RU"/>
        </w:rPr>
        <w:t>необхідний</w:t>
      </w:r>
      <w:proofErr w:type="spellEnd"/>
      <w:r w:rsidRPr="00DC07DA">
        <w:rPr>
          <w:szCs w:val="28"/>
          <w:lang w:val="ru-RU"/>
        </w:rPr>
        <w:t xml:space="preserve"> там, де </w:t>
      </w:r>
      <w:proofErr w:type="spellStart"/>
      <w:r w:rsidRPr="00DC07DA">
        <w:rPr>
          <w:szCs w:val="28"/>
          <w:lang w:val="ru-RU"/>
        </w:rPr>
        <w:t>абстрактній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логічній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системі</w:t>
      </w:r>
      <w:proofErr w:type="spellEnd"/>
      <w:r w:rsidRPr="00DC07DA">
        <w:rPr>
          <w:szCs w:val="28"/>
          <w:lang w:val="ru-RU"/>
        </w:rPr>
        <w:t xml:space="preserve"> не </w:t>
      </w:r>
      <w:proofErr w:type="spellStart"/>
      <w:r w:rsidRPr="00DC07DA">
        <w:rPr>
          <w:szCs w:val="28"/>
          <w:lang w:val="ru-RU"/>
        </w:rPr>
        <w:t>під</w:t>
      </w:r>
      <w:proofErr w:type="spellEnd"/>
      <w:r w:rsidRPr="00DC07DA">
        <w:rPr>
          <w:szCs w:val="28"/>
          <w:lang w:val="ru-RU"/>
        </w:rPr>
        <w:t xml:space="preserve"> силу </w:t>
      </w:r>
      <w:proofErr w:type="spellStart"/>
      <w:r w:rsidRPr="00DC07DA">
        <w:rPr>
          <w:szCs w:val="28"/>
          <w:lang w:val="ru-RU"/>
        </w:rPr>
        <w:t>висловити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реальність</w:t>
      </w:r>
      <w:proofErr w:type="spellEnd"/>
      <w:r w:rsidRPr="00DC07DA">
        <w:rPr>
          <w:szCs w:val="28"/>
          <w:lang w:val="ru-RU"/>
        </w:rPr>
        <w:t xml:space="preserve">. </w:t>
      </w:r>
      <w:proofErr w:type="spellStart"/>
      <w:r w:rsidRPr="00DC07DA">
        <w:rPr>
          <w:szCs w:val="28"/>
          <w:lang w:val="ru-RU"/>
        </w:rPr>
        <w:t>Антиномія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біблійного</w:t>
      </w:r>
      <w:proofErr w:type="spellEnd"/>
      <w:r w:rsidRPr="00DC07DA">
        <w:rPr>
          <w:szCs w:val="28"/>
          <w:lang w:val="ru-RU"/>
        </w:rPr>
        <w:t xml:space="preserve"> символу </w:t>
      </w:r>
      <w:proofErr w:type="spellStart"/>
      <w:r w:rsidRPr="00DC07DA">
        <w:rPr>
          <w:szCs w:val="28"/>
          <w:lang w:val="ru-RU"/>
        </w:rPr>
        <w:t>полягає</w:t>
      </w:r>
      <w:proofErr w:type="spellEnd"/>
      <w:r w:rsidRPr="00DC07DA">
        <w:rPr>
          <w:szCs w:val="28"/>
          <w:lang w:val="ru-RU"/>
        </w:rPr>
        <w:t xml:space="preserve"> у тому, </w:t>
      </w:r>
      <w:proofErr w:type="spellStart"/>
      <w:r w:rsidRPr="00DC07DA">
        <w:rPr>
          <w:szCs w:val="28"/>
          <w:lang w:val="ru-RU"/>
        </w:rPr>
        <w:t>що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він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виражає</w:t>
      </w:r>
      <w:proofErr w:type="spellEnd"/>
      <w:r w:rsidRPr="00DC07DA">
        <w:rPr>
          <w:szCs w:val="28"/>
          <w:lang w:val="ru-RU"/>
        </w:rPr>
        <w:t xml:space="preserve"> те, </w:t>
      </w:r>
      <w:proofErr w:type="spellStart"/>
      <w:r w:rsidRPr="00DC07DA">
        <w:rPr>
          <w:szCs w:val="28"/>
          <w:lang w:val="ru-RU"/>
        </w:rPr>
        <w:t>чого</w:t>
      </w:r>
      <w:proofErr w:type="spellEnd"/>
      <w:r w:rsidRPr="00DC07DA">
        <w:rPr>
          <w:szCs w:val="28"/>
          <w:lang w:val="ru-RU"/>
        </w:rPr>
        <w:t xml:space="preserve"> не </w:t>
      </w:r>
      <w:proofErr w:type="spellStart"/>
      <w:r w:rsidRPr="00DC07DA">
        <w:rPr>
          <w:szCs w:val="28"/>
          <w:lang w:val="ru-RU"/>
        </w:rPr>
        <w:t>можна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виразити</w:t>
      </w:r>
      <w:proofErr w:type="spellEnd"/>
      <w:r w:rsidRPr="00DC07DA">
        <w:rPr>
          <w:szCs w:val="28"/>
          <w:lang w:val="ru-RU"/>
        </w:rPr>
        <w:t xml:space="preserve">, тому за </w:t>
      </w:r>
      <w:proofErr w:type="spellStart"/>
      <w:r w:rsidRPr="00DC07DA">
        <w:rPr>
          <w:szCs w:val="28"/>
          <w:lang w:val="ru-RU"/>
        </w:rPr>
        <w:t>своєю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суттю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він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близький</w:t>
      </w:r>
      <w:proofErr w:type="spellEnd"/>
      <w:r w:rsidRPr="00DC07DA">
        <w:rPr>
          <w:szCs w:val="28"/>
          <w:lang w:val="ru-RU"/>
        </w:rPr>
        <w:t xml:space="preserve"> до </w:t>
      </w:r>
      <w:proofErr w:type="spellStart"/>
      <w:r w:rsidRPr="00DC07DA">
        <w:rPr>
          <w:szCs w:val="28"/>
          <w:lang w:val="ru-RU"/>
        </w:rPr>
        <w:t>мітологеми</w:t>
      </w:r>
      <w:proofErr w:type="spellEnd"/>
      <w:r w:rsidRPr="00DC07DA">
        <w:rPr>
          <w:szCs w:val="28"/>
          <w:lang w:val="ru-RU"/>
        </w:rPr>
        <w:t xml:space="preserve"> і догмату. У символах слова і </w:t>
      </w:r>
      <w:proofErr w:type="spellStart"/>
      <w:r w:rsidRPr="00DC07DA">
        <w:rPr>
          <w:szCs w:val="28"/>
          <w:lang w:val="ru-RU"/>
        </w:rPr>
        <w:t>образи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тимчасового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буття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передають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таємниці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буття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вічного</w:t>
      </w:r>
      <w:proofErr w:type="spellEnd"/>
      <w:r w:rsidRPr="00DC07DA">
        <w:rPr>
          <w:szCs w:val="28"/>
          <w:lang w:val="uk-UA"/>
        </w:rPr>
        <w:t>”</w:t>
      </w:r>
      <w:r w:rsidRPr="00DC07DA">
        <w:rPr>
          <w:rStyle w:val="ab"/>
          <w:szCs w:val="28"/>
          <w:lang w:val="ru-RU"/>
        </w:rPr>
        <w:footnoteReference w:id="4"/>
      </w:r>
      <w:r w:rsidRPr="00DC07DA">
        <w:rPr>
          <w:szCs w:val="28"/>
          <w:lang w:val="ru-RU"/>
        </w:rPr>
        <w:t xml:space="preserve">. </w:t>
      </w:r>
    </w:p>
    <w:p w14:paraId="7604FC52" w14:textId="77777777" w:rsidR="00DC07DA" w:rsidRPr="00DC07DA" w:rsidRDefault="00DC07DA" w:rsidP="00DC07DA">
      <w:pPr>
        <w:pStyle w:val="31"/>
        <w:spacing w:line="240" w:lineRule="auto"/>
        <w:rPr>
          <w:szCs w:val="28"/>
          <w:lang w:val="ru-RU"/>
        </w:rPr>
      </w:pPr>
      <w:r w:rsidRPr="00DC07DA">
        <w:rPr>
          <w:szCs w:val="28"/>
          <w:lang w:val="ru-RU"/>
        </w:rPr>
        <w:t xml:space="preserve">До </w:t>
      </w:r>
      <w:proofErr w:type="spellStart"/>
      <w:r w:rsidRPr="00DC07DA">
        <w:rPr>
          <w:szCs w:val="28"/>
          <w:lang w:val="ru-RU"/>
        </w:rPr>
        <w:t>біблійних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словесних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символів</w:t>
      </w:r>
      <w:proofErr w:type="spellEnd"/>
      <w:r w:rsidRPr="00DC07DA">
        <w:rPr>
          <w:szCs w:val="28"/>
          <w:lang w:val="ru-RU"/>
        </w:rPr>
        <w:t xml:space="preserve"> О. Мень </w:t>
      </w:r>
      <w:proofErr w:type="spellStart"/>
      <w:r w:rsidRPr="00DC07DA">
        <w:rPr>
          <w:szCs w:val="28"/>
          <w:lang w:val="ru-RU"/>
        </w:rPr>
        <w:t>відносить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Божі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імена</w:t>
      </w:r>
      <w:proofErr w:type="spellEnd"/>
      <w:r w:rsidRPr="00DC07DA">
        <w:rPr>
          <w:szCs w:val="28"/>
          <w:lang w:val="ru-RU"/>
        </w:rPr>
        <w:t xml:space="preserve">, а </w:t>
      </w:r>
      <w:proofErr w:type="spellStart"/>
      <w:r w:rsidRPr="00DC07DA">
        <w:rPr>
          <w:szCs w:val="28"/>
          <w:lang w:val="ru-RU"/>
        </w:rPr>
        <w:t>також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антропоморфізми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соціоморфізми</w:t>
      </w:r>
      <w:proofErr w:type="spellEnd"/>
      <w:r w:rsidRPr="00DC07DA">
        <w:rPr>
          <w:szCs w:val="28"/>
          <w:lang w:val="ru-RU"/>
        </w:rPr>
        <w:t xml:space="preserve"> в </w:t>
      </w:r>
      <w:proofErr w:type="spellStart"/>
      <w:r w:rsidRPr="00DC07DA">
        <w:rPr>
          <w:szCs w:val="28"/>
          <w:lang w:val="ru-RU"/>
        </w:rPr>
        <w:t>Біблії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натуроморфні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біблійні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образи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які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покликані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сповіщати</w:t>
      </w:r>
      <w:proofErr w:type="spellEnd"/>
      <w:r w:rsidRPr="00DC07DA">
        <w:rPr>
          <w:szCs w:val="28"/>
          <w:lang w:val="ru-RU"/>
        </w:rPr>
        <w:t xml:space="preserve"> про Бога Живого. </w:t>
      </w:r>
      <w:proofErr w:type="spellStart"/>
      <w:r w:rsidRPr="00DC07DA">
        <w:rPr>
          <w:szCs w:val="28"/>
          <w:lang w:val="ru-RU"/>
        </w:rPr>
        <w:t>Глибоко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символічними</w:t>
      </w:r>
      <w:proofErr w:type="spellEnd"/>
      <w:r w:rsidRPr="00DC07DA">
        <w:rPr>
          <w:szCs w:val="28"/>
          <w:lang w:val="ru-RU"/>
        </w:rPr>
        <w:t xml:space="preserve"> є і </w:t>
      </w:r>
      <w:proofErr w:type="spellStart"/>
      <w:r w:rsidRPr="00DC07DA">
        <w:rPr>
          <w:szCs w:val="28"/>
          <w:lang w:val="ru-RU"/>
        </w:rPr>
        <w:t>таємниці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метаісторії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зафіксовані</w:t>
      </w:r>
      <w:proofErr w:type="spellEnd"/>
      <w:r w:rsidRPr="00DC07DA">
        <w:rPr>
          <w:szCs w:val="28"/>
          <w:lang w:val="ru-RU"/>
        </w:rPr>
        <w:t xml:space="preserve"> у </w:t>
      </w:r>
      <w:proofErr w:type="spellStart"/>
      <w:r w:rsidRPr="00DC07DA">
        <w:rPr>
          <w:szCs w:val="28"/>
          <w:lang w:val="ru-RU"/>
        </w:rPr>
        <w:t>Пролозі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Книзі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Буття</w:t>
      </w:r>
      <w:proofErr w:type="spellEnd"/>
      <w:r w:rsidRPr="00DC07DA">
        <w:rPr>
          <w:szCs w:val="28"/>
          <w:lang w:val="ru-RU"/>
        </w:rPr>
        <w:t xml:space="preserve">, у </w:t>
      </w:r>
      <w:proofErr w:type="spellStart"/>
      <w:r w:rsidRPr="00DC07DA">
        <w:rPr>
          <w:szCs w:val="28"/>
          <w:lang w:val="ru-RU"/>
        </w:rPr>
        <w:t>пророків</w:t>
      </w:r>
      <w:proofErr w:type="spellEnd"/>
      <w:r w:rsidRPr="00DC07DA">
        <w:rPr>
          <w:szCs w:val="28"/>
          <w:lang w:val="ru-RU"/>
        </w:rPr>
        <w:t xml:space="preserve"> та в </w:t>
      </w:r>
      <w:proofErr w:type="spellStart"/>
      <w:r w:rsidRPr="00DC07DA">
        <w:rPr>
          <w:szCs w:val="28"/>
          <w:lang w:val="ru-RU"/>
        </w:rPr>
        <w:t>Одкровенні</w:t>
      </w:r>
      <w:proofErr w:type="spellEnd"/>
      <w:r w:rsidRPr="00DC07DA">
        <w:rPr>
          <w:szCs w:val="28"/>
          <w:lang w:val="ru-RU"/>
        </w:rPr>
        <w:t xml:space="preserve">. </w:t>
      </w:r>
      <w:proofErr w:type="spellStart"/>
      <w:r w:rsidRPr="00DC07DA">
        <w:rPr>
          <w:szCs w:val="28"/>
          <w:lang w:val="ru-RU"/>
        </w:rPr>
        <w:t>Символічна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мова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притаманна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апокаліптичній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літературі</w:t>
      </w:r>
      <w:proofErr w:type="spellEnd"/>
      <w:r w:rsidRPr="00DC07DA">
        <w:rPr>
          <w:szCs w:val="28"/>
          <w:lang w:val="ru-RU"/>
        </w:rPr>
        <w:t xml:space="preserve">. </w:t>
      </w:r>
      <w:proofErr w:type="spellStart"/>
      <w:r w:rsidRPr="00DC07DA">
        <w:rPr>
          <w:szCs w:val="28"/>
          <w:lang w:val="ru-RU"/>
        </w:rPr>
        <w:t>Нерідко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автори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вдаються</w:t>
      </w:r>
      <w:proofErr w:type="spellEnd"/>
      <w:r w:rsidRPr="00DC07DA">
        <w:rPr>
          <w:szCs w:val="28"/>
          <w:lang w:val="ru-RU"/>
        </w:rPr>
        <w:t xml:space="preserve"> до </w:t>
      </w:r>
      <w:proofErr w:type="spellStart"/>
      <w:r w:rsidRPr="00DC07DA">
        <w:rPr>
          <w:szCs w:val="28"/>
          <w:lang w:val="ru-RU"/>
        </w:rPr>
        <w:t>парадоксів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концептуальної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символіки</w:t>
      </w:r>
      <w:proofErr w:type="spellEnd"/>
      <w:r w:rsidRPr="00DC07DA">
        <w:rPr>
          <w:szCs w:val="28"/>
          <w:lang w:val="ru-RU"/>
        </w:rPr>
        <w:t xml:space="preserve">. </w:t>
      </w:r>
      <w:proofErr w:type="spellStart"/>
      <w:r w:rsidRPr="00DC07DA">
        <w:rPr>
          <w:szCs w:val="28"/>
          <w:lang w:val="ru-RU"/>
        </w:rPr>
        <w:t>Символічними</w:t>
      </w:r>
      <w:proofErr w:type="spellEnd"/>
      <w:r w:rsidRPr="00DC07DA">
        <w:rPr>
          <w:szCs w:val="28"/>
          <w:lang w:val="ru-RU"/>
        </w:rPr>
        <w:t xml:space="preserve"> є </w:t>
      </w:r>
      <w:proofErr w:type="spellStart"/>
      <w:r w:rsidRPr="00DC07DA">
        <w:rPr>
          <w:szCs w:val="28"/>
          <w:lang w:val="ru-RU"/>
        </w:rPr>
        <w:t>також</w:t>
      </w:r>
      <w:proofErr w:type="spellEnd"/>
      <w:r w:rsidRPr="00DC07DA">
        <w:rPr>
          <w:szCs w:val="28"/>
          <w:lang w:val="ru-RU"/>
        </w:rPr>
        <w:t xml:space="preserve"> </w:t>
      </w:r>
      <w:r w:rsidRPr="00DC07DA">
        <w:rPr>
          <w:szCs w:val="28"/>
          <w:lang w:val="uk-UA"/>
        </w:rPr>
        <w:t>“</w:t>
      </w:r>
      <w:proofErr w:type="spellStart"/>
      <w:r w:rsidRPr="00DC07DA">
        <w:rPr>
          <w:szCs w:val="28"/>
          <w:lang w:val="ru-RU"/>
        </w:rPr>
        <w:t>просторові</w:t>
      </w:r>
      <w:proofErr w:type="spellEnd"/>
      <w:r w:rsidRPr="00DC07DA">
        <w:rPr>
          <w:szCs w:val="28"/>
          <w:lang w:val="uk-UA"/>
        </w:rPr>
        <w:t>”</w:t>
      </w:r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образи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Біблії</w:t>
      </w:r>
      <w:proofErr w:type="spellEnd"/>
      <w:r w:rsidRPr="00DC07DA">
        <w:rPr>
          <w:szCs w:val="28"/>
          <w:lang w:val="ru-RU"/>
        </w:rPr>
        <w:t xml:space="preserve"> (Бог, </w:t>
      </w:r>
      <w:proofErr w:type="spellStart"/>
      <w:r w:rsidRPr="00DC07DA">
        <w:rPr>
          <w:szCs w:val="28"/>
          <w:lang w:val="ru-RU"/>
        </w:rPr>
        <w:t>який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перебуває</w:t>
      </w:r>
      <w:proofErr w:type="spellEnd"/>
      <w:r w:rsidRPr="00DC07DA">
        <w:rPr>
          <w:szCs w:val="28"/>
          <w:lang w:val="ru-RU"/>
        </w:rPr>
        <w:t xml:space="preserve"> </w:t>
      </w:r>
      <w:r w:rsidRPr="00DC07DA">
        <w:rPr>
          <w:szCs w:val="28"/>
          <w:lang w:val="uk-UA"/>
        </w:rPr>
        <w:t>“</w:t>
      </w:r>
      <w:r w:rsidRPr="00DC07DA">
        <w:rPr>
          <w:szCs w:val="28"/>
          <w:lang w:val="ru-RU"/>
        </w:rPr>
        <w:t>на небесах</w:t>
      </w:r>
      <w:r w:rsidRPr="00DC07DA">
        <w:rPr>
          <w:szCs w:val="28"/>
          <w:lang w:val="uk-UA"/>
        </w:rPr>
        <w:t>”</w:t>
      </w:r>
      <w:r w:rsidRPr="00DC07DA">
        <w:rPr>
          <w:szCs w:val="28"/>
          <w:lang w:val="ru-RU"/>
        </w:rPr>
        <w:t xml:space="preserve">; Христос, </w:t>
      </w:r>
      <w:proofErr w:type="spellStart"/>
      <w:r w:rsidRPr="00DC07DA">
        <w:rPr>
          <w:szCs w:val="28"/>
          <w:lang w:val="ru-RU"/>
        </w:rPr>
        <w:t>який</w:t>
      </w:r>
      <w:proofErr w:type="spellEnd"/>
      <w:r w:rsidRPr="00DC07DA">
        <w:rPr>
          <w:szCs w:val="28"/>
          <w:lang w:val="ru-RU"/>
        </w:rPr>
        <w:t xml:space="preserve"> </w:t>
      </w:r>
      <w:r w:rsidRPr="00DC07DA">
        <w:rPr>
          <w:szCs w:val="28"/>
          <w:lang w:val="uk-UA"/>
        </w:rPr>
        <w:t>“</w:t>
      </w:r>
      <w:r w:rsidRPr="00DC07DA">
        <w:rPr>
          <w:szCs w:val="28"/>
          <w:lang w:val="ru-RU"/>
        </w:rPr>
        <w:t>приходить</w:t>
      </w:r>
      <w:r w:rsidRPr="00DC07DA">
        <w:rPr>
          <w:szCs w:val="28"/>
          <w:lang w:val="uk-UA"/>
        </w:rPr>
        <w:t>”</w:t>
      </w:r>
      <w:r w:rsidRPr="00DC07DA">
        <w:rPr>
          <w:szCs w:val="28"/>
          <w:lang w:val="ru-RU"/>
        </w:rPr>
        <w:t xml:space="preserve"> у наш </w:t>
      </w:r>
      <w:proofErr w:type="spellStart"/>
      <w:r w:rsidRPr="00DC07DA">
        <w:rPr>
          <w:szCs w:val="28"/>
          <w:lang w:val="ru-RU"/>
        </w:rPr>
        <w:t>світ</w:t>
      </w:r>
      <w:proofErr w:type="spellEnd"/>
      <w:r w:rsidRPr="00DC07DA">
        <w:rPr>
          <w:szCs w:val="28"/>
          <w:lang w:val="ru-RU"/>
        </w:rPr>
        <w:t>)</w:t>
      </w:r>
      <w:r w:rsidRPr="00DC07DA">
        <w:rPr>
          <w:rStyle w:val="ab"/>
          <w:szCs w:val="28"/>
          <w:lang w:val="ru-RU"/>
        </w:rPr>
        <w:footnoteReference w:id="5"/>
      </w:r>
      <w:r w:rsidRPr="00DC07DA">
        <w:rPr>
          <w:szCs w:val="28"/>
          <w:lang w:val="ru-RU"/>
        </w:rPr>
        <w:t>.</w:t>
      </w:r>
    </w:p>
    <w:p w14:paraId="3850C223" w14:textId="77777777" w:rsidR="00DC07DA" w:rsidRPr="00DC07DA" w:rsidRDefault="00DC07DA" w:rsidP="00DC07DA">
      <w:pPr>
        <w:pStyle w:val="31"/>
        <w:tabs>
          <w:tab w:val="clear" w:pos="0"/>
        </w:tabs>
        <w:spacing w:line="240" w:lineRule="auto"/>
        <w:rPr>
          <w:szCs w:val="28"/>
          <w:lang w:val="uk-UA"/>
        </w:rPr>
      </w:pPr>
      <w:r w:rsidRPr="00DC07DA">
        <w:rPr>
          <w:szCs w:val="28"/>
          <w:lang w:val="ru-RU"/>
        </w:rPr>
        <w:lastRenderedPageBreak/>
        <w:t xml:space="preserve">Через символ </w:t>
      </w:r>
      <w:proofErr w:type="spellStart"/>
      <w:r w:rsidRPr="00DC07DA">
        <w:rPr>
          <w:szCs w:val="28"/>
          <w:lang w:val="ru-RU"/>
        </w:rPr>
        <w:t>біблійний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приходимо</w:t>
      </w:r>
      <w:proofErr w:type="spellEnd"/>
      <w:r w:rsidRPr="00DC07DA">
        <w:rPr>
          <w:szCs w:val="28"/>
          <w:lang w:val="ru-RU"/>
        </w:rPr>
        <w:t xml:space="preserve"> </w:t>
      </w:r>
      <w:proofErr w:type="gramStart"/>
      <w:r w:rsidRPr="00DC07DA">
        <w:rPr>
          <w:szCs w:val="28"/>
          <w:lang w:val="ru-RU"/>
        </w:rPr>
        <w:t xml:space="preserve">до </w:t>
      </w:r>
      <w:r w:rsidRPr="00DC07DA">
        <w:rPr>
          <w:b/>
          <w:szCs w:val="28"/>
          <w:lang w:val="ru-RU"/>
        </w:rPr>
        <w:t>символу</w:t>
      </w:r>
      <w:proofErr w:type="gramEnd"/>
      <w:r w:rsidRPr="00DC07DA">
        <w:rPr>
          <w:b/>
          <w:szCs w:val="28"/>
          <w:lang w:val="ru-RU"/>
        </w:rPr>
        <w:t xml:space="preserve"> </w:t>
      </w:r>
      <w:proofErr w:type="spellStart"/>
      <w:r w:rsidRPr="00DC07DA">
        <w:rPr>
          <w:b/>
          <w:szCs w:val="28"/>
          <w:lang w:val="ru-RU"/>
        </w:rPr>
        <w:t>євангельського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іншими</w:t>
      </w:r>
      <w:proofErr w:type="spellEnd"/>
      <w:r w:rsidRPr="00DC07DA">
        <w:rPr>
          <w:szCs w:val="28"/>
          <w:lang w:val="ru-RU"/>
        </w:rPr>
        <w:t xml:space="preserve"> словами, </w:t>
      </w:r>
      <w:proofErr w:type="spellStart"/>
      <w:r w:rsidRPr="00DC07DA">
        <w:rPr>
          <w:szCs w:val="28"/>
          <w:lang w:val="ru-RU"/>
        </w:rPr>
        <w:t>новозавітнього</w:t>
      </w:r>
      <w:proofErr w:type="spellEnd"/>
      <w:r w:rsidRPr="00DC07DA">
        <w:rPr>
          <w:szCs w:val="28"/>
          <w:lang w:val="ru-RU"/>
        </w:rPr>
        <w:t xml:space="preserve">. </w:t>
      </w:r>
      <w:r w:rsidRPr="00DC07DA">
        <w:rPr>
          <w:szCs w:val="28"/>
          <w:lang w:val="uk-UA"/>
        </w:rPr>
        <w:t xml:space="preserve">Характерною ознакою біблійних символів є тісний зв’язок між  Завітами: старозавітній символ має свій глибокий вияв у Новому Завіті, натомість </w:t>
      </w:r>
      <w:proofErr w:type="spellStart"/>
      <w:r w:rsidRPr="00DC07DA">
        <w:rPr>
          <w:szCs w:val="28"/>
          <w:lang w:val="uk-UA"/>
        </w:rPr>
        <w:t>новозавітнй</w:t>
      </w:r>
      <w:proofErr w:type="spellEnd"/>
      <w:r w:rsidRPr="00DC07DA">
        <w:rPr>
          <w:szCs w:val="28"/>
          <w:lang w:val="uk-UA"/>
        </w:rPr>
        <w:t xml:space="preserve"> символ сягає своїми коренями </w:t>
      </w:r>
      <w:proofErr w:type="spellStart"/>
      <w:r w:rsidRPr="00DC07DA">
        <w:rPr>
          <w:szCs w:val="28"/>
          <w:lang w:val="uk-UA"/>
        </w:rPr>
        <w:t>старозавітніх</w:t>
      </w:r>
      <w:proofErr w:type="spellEnd"/>
      <w:r w:rsidRPr="00DC07DA">
        <w:rPr>
          <w:szCs w:val="28"/>
          <w:lang w:val="uk-UA"/>
        </w:rPr>
        <w:t xml:space="preserve"> часів. З цього приводу </w:t>
      </w:r>
      <w:proofErr w:type="spellStart"/>
      <w:r w:rsidRPr="00DC07DA">
        <w:rPr>
          <w:szCs w:val="28"/>
          <w:lang w:val="uk-UA"/>
        </w:rPr>
        <w:t>св</w:t>
      </w:r>
      <w:proofErr w:type="spellEnd"/>
      <w:r w:rsidRPr="00DC07DA">
        <w:rPr>
          <w:szCs w:val="28"/>
          <w:lang w:val="uk-UA"/>
        </w:rPr>
        <w:t>. Августин пише: “Новий Завіт в Старім скривався, Старий Завіт в Новім відкривається”</w:t>
      </w:r>
      <w:r w:rsidRPr="00DC07DA">
        <w:rPr>
          <w:rStyle w:val="ab"/>
          <w:szCs w:val="28"/>
          <w:lang w:val="uk-UA"/>
        </w:rPr>
        <w:footnoteReference w:id="6"/>
      </w:r>
      <w:r w:rsidRPr="00DC07DA">
        <w:rPr>
          <w:szCs w:val="28"/>
          <w:lang w:val="uk-UA"/>
        </w:rPr>
        <w:t xml:space="preserve">. Наприклад, старозавітній Адам приніс у світ гріх і смерть, а новозавітній Адам – Христос повернув світові життя і ласку; як Мойсей підніс змію у пустині, так Христос був піднесений на хресті; як Йона три дні перебував у рибі, так Син Людський перебував у гробі. </w:t>
      </w:r>
    </w:p>
    <w:p w14:paraId="0D34855F" w14:textId="77777777" w:rsidR="00DC07DA" w:rsidRPr="00DC07DA" w:rsidRDefault="00DC07DA" w:rsidP="00DC07DA">
      <w:pPr>
        <w:pStyle w:val="31"/>
        <w:spacing w:line="240" w:lineRule="auto"/>
        <w:rPr>
          <w:szCs w:val="28"/>
          <w:lang w:val="ru-RU"/>
        </w:rPr>
      </w:pPr>
      <w:r w:rsidRPr="00DC07DA">
        <w:rPr>
          <w:szCs w:val="28"/>
          <w:lang w:val="uk-UA"/>
        </w:rPr>
        <w:t xml:space="preserve">Серед великого розмаїття євангельських символів особливе місце посідають </w:t>
      </w:r>
      <w:r w:rsidRPr="00DC07DA">
        <w:rPr>
          <w:b/>
          <w:szCs w:val="28"/>
          <w:lang w:val="uk-UA"/>
        </w:rPr>
        <w:t xml:space="preserve">символи Христового </w:t>
      </w:r>
      <w:proofErr w:type="spellStart"/>
      <w:r w:rsidRPr="00DC07DA">
        <w:rPr>
          <w:b/>
          <w:szCs w:val="28"/>
          <w:lang w:val="uk-UA"/>
        </w:rPr>
        <w:t>імені</w:t>
      </w:r>
      <w:r w:rsidRPr="00DC07DA">
        <w:rPr>
          <w:szCs w:val="28"/>
          <w:lang w:val="uk-UA"/>
        </w:rPr>
        <w:t>.У</w:t>
      </w:r>
      <w:proofErr w:type="spellEnd"/>
      <w:r w:rsidRPr="00DC07DA">
        <w:rPr>
          <w:szCs w:val="28"/>
          <w:lang w:val="uk-UA"/>
        </w:rPr>
        <w:t xml:space="preserve"> посланні до </w:t>
      </w:r>
      <w:proofErr w:type="spellStart"/>
      <w:r w:rsidRPr="00DC07DA">
        <w:rPr>
          <w:szCs w:val="28"/>
          <w:lang w:val="uk-UA"/>
        </w:rPr>
        <w:t>филип’ян</w:t>
      </w:r>
      <w:proofErr w:type="spellEnd"/>
      <w:r w:rsidRPr="00DC07DA">
        <w:rPr>
          <w:szCs w:val="28"/>
          <w:lang w:val="uk-UA"/>
        </w:rPr>
        <w:t xml:space="preserve"> апостол Павло пише: “Тому і Бог Його </w:t>
      </w:r>
      <w:proofErr w:type="spellStart"/>
      <w:r w:rsidRPr="00DC07DA">
        <w:rPr>
          <w:szCs w:val="28"/>
          <w:lang w:val="uk-UA"/>
        </w:rPr>
        <w:t>вивищив</w:t>
      </w:r>
      <w:proofErr w:type="spellEnd"/>
      <w:r w:rsidRPr="00DC07DA">
        <w:rPr>
          <w:szCs w:val="28"/>
          <w:lang w:val="uk-UA"/>
        </w:rPr>
        <w:t xml:space="preserve"> і дав Йому ім’я, що понад усяке ім’я, щоб перед іменем Ісуса всяке коліно приклонилося на небі, на землі…і щоб усякий язик визнав, що Ісус Христос є Господь на славу Отця” (</w:t>
      </w:r>
      <w:proofErr w:type="spellStart"/>
      <w:r w:rsidRPr="00DC07DA">
        <w:rPr>
          <w:szCs w:val="28"/>
          <w:lang w:val="uk-UA"/>
        </w:rPr>
        <w:t>Флп</w:t>
      </w:r>
      <w:proofErr w:type="spellEnd"/>
      <w:r w:rsidRPr="00DC07DA">
        <w:rPr>
          <w:szCs w:val="28"/>
          <w:lang w:val="uk-UA"/>
        </w:rPr>
        <w:t xml:space="preserve">. 2, 9-11).  </w:t>
      </w:r>
      <w:r w:rsidRPr="00DC07DA">
        <w:rPr>
          <w:szCs w:val="28"/>
          <w:lang w:val="ru-RU"/>
        </w:rPr>
        <w:t xml:space="preserve">Пауль </w:t>
      </w:r>
      <w:proofErr w:type="spellStart"/>
      <w:r w:rsidRPr="00DC07DA">
        <w:rPr>
          <w:szCs w:val="28"/>
          <w:lang w:val="ru-RU"/>
        </w:rPr>
        <w:t>Тілліх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пише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що</w:t>
      </w:r>
      <w:proofErr w:type="spellEnd"/>
      <w:r w:rsidRPr="00DC07DA">
        <w:rPr>
          <w:szCs w:val="28"/>
          <w:lang w:val="ru-RU"/>
        </w:rPr>
        <w:t xml:space="preserve"> у </w:t>
      </w:r>
      <w:proofErr w:type="spellStart"/>
      <w:r w:rsidRPr="00DC07DA">
        <w:rPr>
          <w:szCs w:val="28"/>
          <w:lang w:val="ru-RU"/>
        </w:rPr>
        <w:t>божественних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іменах</w:t>
      </w:r>
      <w:proofErr w:type="spellEnd"/>
      <w:r w:rsidRPr="00DC07DA">
        <w:rPr>
          <w:szCs w:val="28"/>
          <w:lang w:val="ru-RU"/>
        </w:rPr>
        <w:t xml:space="preserve"> є </w:t>
      </w:r>
      <w:proofErr w:type="spellStart"/>
      <w:r w:rsidRPr="00DC07DA">
        <w:rPr>
          <w:szCs w:val="28"/>
          <w:lang w:val="ru-RU"/>
        </w:rPr>
        <w:t>певна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таємниця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завдяки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якій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імена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перевершують</w:t>
      </w:r>
      <w:proofErr w:type="spellEnd"/>
      <w:r w:rsidRPr="00DC07DA">
        <w:rPr>
          <w:szCs w:val="28"/>
          <w:lang w:val="ru-RU"/>
        </w:rPr>
        <w:t xml:space="preserve"> самих себе і </w:t>
      </w:r>
      <w:proofErr w:type="spellStart"/>
      <w:r w:rsidRPr="00DC07DA">
        <w:rPr>
          <w:szCs w:val="28"/>
          <w:lang w:val="ru-RU"/>
        </w:rPr>
        <w:t>стають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символічними</w:t>
      </w:r>
      <w:proofErr w:type="spellEnd"/>
      <w:r w:rsidRPr="00DC07DA">
        <w:rPr>
          <w:rStyle w:val="ab"/>
          <w:szCs w:val="28"/>
          <w:lang w:val="ru-RU"/>
        </w:rPr>
        <w:footnoteReference w:id="7"/>
      </w:r>
      <w:r w:rsidRPr="00DC07DA">
        <w:rPr>
          <w:szCs w:val="28"/>
          <w:lang w:val="ru-RU"/>
        </w:rPr>
        <w:t xml:space="preserve">. </w:t>
      </w:r>
      <w:proofErr w:type="spellStart"/>
      <w:r w:rsidRPr="00DC07DA">
        <w:rPr>
          <w:szCs w:val="28"/>
          <w:lang w:val="ru-RU"/>
        </w:rPr>
        <w:t>Символічні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імена</w:t>
      </w:r>
      <w:proofErr w:type="spellEnd"/>
      <w:r w:rsidRPr="00DC07DA">
        <w:rPr>
          <w:szCs w:val="28"/>
          <w:lang w:val="ru-RU"/>
        </w:rPr>
        <w:t xml:space="preserve"> Христа (</w:t>
      </w:r>
      <w:proofErr w:type="spellStart"/>
      <w:r w:rsidRPr="00DC07DA">
        <w:rPr>
          <w:szCs w:val="28"/>
          <w:lang w:val="ru-RU"/>
        </w:rPr>
        <w:t>Добрий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Пастир</w:t>
      </w:r>
      <w:proofErr w:type="spellEnd"/>
      <w:r w:rsidRPr="00DC07DA">
        <w:rPr>
          <w:szCs w:val="28"/>
          <w:lang w:val="ru-RU"/>
        </w:rPr>
        <w:t xml:space="preserve">, Альфа і Омега, Жива Вода, </w:t>
      </w:r>
      <w:proofErr w:type="spellStart"/>
      <w:r w:rsidRPr="00DC07DA">
        <w:rPr>
          <w:szCs w:val="28"/>
          <w:lang w:val="ru-RU"/>
        </w:rPr>
        <w:t>Світло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світу</w:t>
      </w:r>
      <w:proofErr w:type="spellEnd"/>
      <w:r w:rsidRPr="00DC07DA">
        <w:rPr>
          <w:szCs w:val="28"/>
          <w:lang w:val="ru-RU"/>
        </w:rPr>
        <w:t xml:space="preserve"> і т.д.) </w:t>
      </w:r>
      <w:proofErr w:type="spellStart"/>
      <w:r w:rsidRPr="00DC07DA">
        <w:rPr>
          <w:szCs w:val="28"/>
          <w:lang w:val="ru-RU"/>
        </w:rPr>
        <w:t>допомагають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пізнати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божественну</w:t>
      </w:r>
      <w:proofErr w:type="spellEnd"/>
      <w:r w:rsidRPr="00DC07DA">
        <w:rPr>
          <w:szCs w:val="28"/>
          <w:lang w:val="ru-RU"/>
        </w:rPr>
        <w:t xml:space="preserve"> природу Христа і мету </w:t>
      </w:r>
      <w:proofErr w:type="spellStart"/>
      <w:r w:rsidRPr="00DC07DA">
        <w:rPr>
          <w:szCs w:val="28"/>
          <w:lang w:val="ru-RU"/>
        </w:rPr>
        <w:t>Його</w:t>
      </w:r>
      <w:proofErr w:type="spellEnd"/>
      <w:r w:rsidRPr="00DC07DA">
        <w:rPr>
          <w:szCs w:val="28"/>
          <w:lang w:val="ru-RU"/>
        </w:rPr>
        <w:t xml:space="preserve"> приходу на землю. До </w:t>
      </w:r>
      <w:proofErr w:type="spellStart"/>
      <w:r w:rsidRPr="00DC07DA">
        <w:rPr>
          <w:szCs w:val="28"/>
          <w:lang w:val="ru-RU"/>
        </w:rPr>
        <w:t>речі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Оріген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стверджує</w:t>
      </w:r>
      <w:proofErr w:type="spellEnd"/>
      <w:r w:rsidRPr="00DC07DA">
        <w:rPr>
          <w:szCs w:val="28"/>
          <w:lang w:val="ru-RU"/>
        </w:rPr>
        <w:t xml:space="preserve">: </w:t>
      </w:r>
      <w:r w:rsidRPr="00DC07DA">
        <w:rPr>
          <w:szCs w:val="28"/>
          <w:lang w:val="uk-UA"/>
        </w:rPr>
        <w:t>“</w:t>
      </w:r>
      <w:proofErr w:type="spellStart"/>
      <w:r w:rsidRPr="00DC07DA">
        <w:rPr>
          <w:szCs w:val="28"/>
          <w:lang w:val="ru-RU"/>
        </w:rPr>
        <w:t>Жоден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інший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євангелист</w:t>
      </w:r>
      <w:proofErr w:type="spellEnd"/>
      <w:r w:rsidRPr="00DC07DA">
        <w:rPr>
          <w:szCs w:val="28"/>
          <w:lang w:val="ru-RU"/>
        </w:rPr>
        <w:t xml:space="preserve"> не показав </w:t>
      </w:r>
      <w:proofErr w:type="spellStart"/>
      <w:r w:rsidRPr="00DC07DA">
        <w:rPr>
          <w:szCs w:val="28"/>
          <w:lang w:val="ru-RU"/>
        </w:rPr>
        <w:t>божественності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Ісуса</w:t>
      </w:r>
      <w:proofErr w:type="spellEnd"/>
      <w:r w:rsidRPr="00DC07DA">
        <w:rPr>
          <w:szCs w:val="28"/>
          <w:lang w:val="ru-RU"/>
        </w:rPr>
        <w:t xml:space="preserve"> Христа в </w:t>
      </w:r>
      <w:proofErr w:type="spellStart"/>
      <w:r w:rsidRPr="00DC07DA">
        <w:rPr>
          <w:szCs w:val="28"/>
          <w:lang w:val="ru-RU"/>
        </w:rPr>
        <w:t>такій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повноті</w:t>
      </w:r>
      <w:proofErr w:type="spellEnd"/>
      <w:r w:rsidRPr="00DC07DA">
        <w:rPr>
          <w:szCs w:val="28"/>
          <w:lang w:val="ru-RU"/>
        </w:rPr>
        <w:t xml:space="preserve">, як </w:t>
      </w:r>
      <w:proofErr w:type="spellStart"/>
      <w:r w:rsidRPr="00DC07DA">
        <w:rPr>
          <w:szCs w:val="28"/>
          <w:lang w:val="ru-RU"/>
        </w:rPr>
        <w:t>Йоан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який</w:t>
      </w:r>
      <w:proofErr w:type="spellEnd"/>
      <w:r w:rsidRPr="00DC07DA">
        <w:rPr>
          <w:szCs w:val="28"/>
          <w:lang w:val="ru-RU"/>
        </w:rPr>
        <w:t xml:space="preserve"> устами Христа казав: </w:t>
      </w:r>
      <w:r w:rsidRPr="00DC07DA">
        <w:rPr>
          <w:szCs w:val="28"/>
          <w:lang w:val="uk-UA"/>
        </w:rPr>
        <w:t>“</w:t>
      </w:r>
      <w:r w:rsidRPr="00DC07DA">
        <w:rPr>
          <w:szCs w:val="28"/>
          <w:lang w:val="ru-RU"/>
        </w:rPr>
        <w:t xml:space="preserve">Я – </w:t>
      </w:r>
      <w:proofErr w:type="spellStart"/>
      <w:r w:rsidRPr="00DC07DA">
        <w:rPr>
          <w:szCs w:val="28"/>
          <w:lang w:val="ru-RU"/>
        </w:rPr>
        <w:t>світло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світу</w:t>
      </w:r>
      <w:proofErr w:type="spellEnd"/>
      <w:r w:rsidRPr="00DC07DA">
        <w:rPr>
          <w:szCs w:val="28"/>
          <w:lang w:val="ru-RU"/>
        </w:rPr>
        <w:t xml:space="preserve">; Я – дорога, правда і </w:t>
      </w:r>
      <w:proofErr w:type="spellStart"/>
      <w:r w:rsidRPr="00DC07DA">
        <w:rPr>
          <w:szCs w:val="28"/>
          <w:lang w:val="ru-RU"/>
        </w:rPr>
        <w:t>життя</w:t>
      </w:r>
      <w:proofErr w:type="spellEnd"/>
      <w:r w:rsidRPr="00DC07DA">
        <w:rPr>
          <w:szCs w:val="28"/>
          <w:lang w:val="ru-RU"/>
        </w:rPr>
        <w:t xml:space="preserve">; Я – </w:t>
      </w:r>
      <w:proofErr w:type="spellStart"/>
      <w:r w:rsidRPr="00DC07DA">
        <w:rPr>
          <w:szCs w:val="28"/>
          <w:lang w:val="ru-RU"/>
        </w:rPr>
        <w:t>воскресіння</w:t>
      </w:r>
      <w:proofErr w:type="spellEnd"/>
      <w:r w:rsidRPr="00DC07DA">
        <w:rPr>
          <w:szCs w:val="28"/>
          <w:lang w:val="ru-RU"/>
        </w:rPr>
        <w:t xml:space="preserve">; Я – </w:t>
      </w:r>
      <w:proofErr w:type="spellStart"/>
      <w:r w:rsidRPr="00DC07DA">
        <w:rPr>
          <w:szCs w:val="28"/>
          <w:lang w:val="ru-RU"/>
        </w:rPr>
        <w:t>двері</w:t>
      </w:r>
      <w:proofErr w:type="spellEnd"/>
      <w:r w:rsidRPr="00DC07DA">
        <w:rPr>
          <w:szCs w:val="28"/>
          <w:lang w:val="ru-RU"/>
        </w:rPr>
        <w:t xml:space="preserve">; Я – </w:t>
      </w:r>
      <w:proofErr w:type="spellStart"/>
      <w:r w:rsidRPr="00DC07DA">
        <w:rPr>
          <w:szCs w:val="28"/>
          <w:lang w:val="ru-RU"/>
        </w:rPr>
        <w:t>добрий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пастир</w:t>
      </w:r>
      <w:proofErr w:type="spellEnd"/>
      <w:r w:rsidRPr="00DC07DA">
        <w:rPr>
          <w:szCs w:val="28"/>
          <w:lang w:val="uk-UA"/>
        </w:rPr>
        <w:t>”</w:t>
      </w:r>
      <w:r w:rsidRPr="00DC07DA">
        <w:rPr>
          <w:rStyle w:val="ab"/>
          <w:szCs w:val="28"/>
          <w:lang w:val="ru-RU"/>
        </w:rPr>
        <w:footnoteReference w:id="8"/>
      </w:r>
      <w:r w:rsidRPr="00DC07DA">
        <w:rPr>
          <w:szCs w:val="28"/>
          <w:lang w:val="ru-RU"/>
        </w:rPr>
        <w:t>.</w:t>
      </w:r>
    </w:p>
    <w:p w14:paraId="32ED3A05" w14:textId="77777777" w:rsidR="00DC07DA" w:rsidRPr="00DC07DA" w:rsidRDefault="00DC07DA" w:rsidP="00DC07DA">
      <w:pPr>
        <w:pStyle w:val="31"/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Станіслав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Падевський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пропонує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таку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класифікацію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символів</w:t>
      </w:r>
      <w:proofErr w:type="spellEnd"/>
      <w:r w:rsidRPr="00DC07DA">
        <w:rPr>
          <w:szCs w:val="28"/>
          <w:lang w:val="ru-RU"/>
        </w:rPr>
        <w:t xml:space="preserve"> Христа, в основу </w:t>
      </w:r>
      <w:proofErr w:type="spellStart"/>
      <w:r w:rsidRPr="00DC07DA">
        <w:rPr>
          <w:szCs w:val="28"/>
          <w:lang w:val="ru-RU"/>
        </w:rPr>
        <w:t>якої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покладено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різні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аспекти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поглядів</w:t>
      </w:r>
      <w:proofErr w:type="spellEnd"/>
      <w:r w:rsidRPr="00DC07DA">
        <w:rPr>
          <w:szCs w:val="28"/>
          <w:lang w:val="ru-RU"/>
        </w:rPr>
        <w:t xml:space="preserve"> на </w:t>
      </w:r>
      <w:proofErr w:type="spellStart"/>
      <w:r w:rsidRPr="00DC07DA">
        <w:rPr>
          <w:szCs w:val="28"/>
          <w:lang w:val="ru-RU"/>
        </w:rPr>
        <w:t>Божественну</w:t>
      </w:r>
      <w:proofErr w:type="spellEnd"/>
      <w:r w:rsidRPr="00DC07DA">
        <w:rPr>
          <w:szCs w:val="28"/>
          <w:lang w:val="ru-RU"/>
        </w:rPr>
        <w:t xml:space="preserve"> Особу</w:t>
      </w:r>
      <w:r w:rsidRPr="00DC07DA">
        <w:rPr>
          <w:rStyle w:val="ab"/>
          <w:szCs w:val="28"/>
          <w:lang w:val="ru-RU"/>
        </w:rPr>
        <w:footnoteReference w:id="9"/>
      </w:r>
      <w:r w:rsidRPr="00DC07DA">
        <w:rPr>
          <w:szCs w:val="28"/>
          <w:lang w:val="ru-RU"/>
        </w:rPr>
        <w:t>.</w:t>
      </w:r>
    </w:p>
    <w:p w14:paraId="51D7A79C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r w:rsidRPr="00DC07DA">
        <w:rPr>
          <w:szCs w:val="28"/>
          <w:lang w:val="ru-RU"/>
        </w:rPr>
        <w:t xml:space="preserve">Христос у </w:t>
      </w:r>
      <w:proofErr w:type="spellStart"/>
      <w:r w:rsidRPr="00DC07DA">
        <w:rPr>
          <w:szCs w:val="28"/>
          <w:lang w:val="ru-RU"/>
        </w:rPr>
        <w:t>співвідношенні</w:t>
      </w:r>
      <w:proofErr w:type="spellEnd"/>
      <w:r w:rsidRPr="00DC07DA">
        <w:rPr>
          <w:szCs w:val="28"/>
          <w:lang w:val="ru-RU"/>
        </w:rPr>
        <w:t xml:space="preserve"> до Бога </w:t>
      </w:r>
      <w:proofErr w:type="spellStart"/>
      <w:r w:rsidRPr="00DC07DA">
        <w:rPr>
          <w:szCs w:val="28"/>
          <w:lang w:val="ru-RU"/>
        </w:rPr>
        <w:t>Отця</w:t>
      </w:r>
      <w:proofErr w:type="spellEnd"/>
      <w:r w:rsidRPr="00DC07DA">
        <w:rPr>
          <w:szCs w:val="28"/>
          <w:lang w:val="ru-RU"/>
        </w:rPr>
        <w:t>: Син Божий, Слово Бога, Образ Божий.</w:t>
      </w:r>
    </w:p>
    <w:p w14:paraId="5945E4AF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що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виявляють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ставлення</w:t>
      </w:r>
      <w:proofErr w:type="spellEnd"/>
      <w:r w:rsidRPr="00DC07DA">
        <w:rPr>
          <w:szCs w:val="28"/>
          <w:lang w:val="ru-RU"/>
        </w:rPr>
        <w:t xml:space="preserve"> Христа до Церкви: Голова Церкви, Наречений, </w:t>
      </w:r>
      <w:proofErr w:type="spellStart"/>
      <w:r w:rsidRPr="00DC07DA">
        <w:rPr>
          <w:szCs w:val="28"/>
          <w:lang w:val="ru-RU"/>
        </w:rPr>
        <w:t>Архієрей</w:t>
      </w:r>
      <w:proofErr w:type="spellEnd"/>
      <w:r w:rsidRPr="00DC07DA">
        <w:rPr>
          <w:szCs w:val="28"/>
          <w:lang w:val="ru-RU"/>
        </w:rPr>
        <w:t>.</w:t>
      </w:r>
    </w:p>
    <w:p w14:paraId="696305AF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фігур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провісників</w:t>
      </w:r>
      <w:proofErr w:type="spellEnd"/>
      <w:r w:rsidRPr="00DC07DA">
        <w:rPr>
          <w:szCs w:val="28"/>
          <w:lang w:val="ru-RU"/>
        </w:rPr>
        <w:t xml:space="preserve"> Христа: </w:t>
      </w:r>
      <w:proofErr w:type="spellStart"/>
      <w:r w:rsidRPr="00DC07DA">
        <w:rPr>
          <w:szCs w:val="28"/>
          <w:lang w:val="ru-RU"/>
        </w:rPr>
        <w:t>Месія</w:t>
      </w:r>
      <w:proofErr w:type="spellEnd"/>
      <w:r w:rsidRPr="00DC07DA">
        <w:rPr>
          <w:szCs w:val="28"/>
          <w:lang w:val="ru-RU"/>
        </w:rPr>
        <w:t xml:space="preserve">, Син </w:t>
      </w:r>
      <w:proofErr w:type="spellStart"/>
      <w:r w:rsidRPr="00DC07DA">
        <w:rPr>
          <w:szCs w:val="28"/>
          <w:lang w:val="ru-RU"/>
        </w:rPr>
        <w:t>Чоловічий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Страждаючий</w:t>
      </w:r>
      <w:proofErr w:type="spellEnd"/>
      <w:r w:rsidRPr="00DC07DA">
        <w:rPr>
          <w:szCs w:val="28"/>
          <w:lang w:val="ru-RU"/>
        </w:rPr>
        <w:t xml:space="preserve"> Слуга </w:t>
      </w:r>
      <w:proofErr w:type="spellStart"/>
      <w:r w:rsidRPr="00DC07DA">
        <w:rPr>
          <w:szCs w:val="28"/>
          <w:lang w:val="ru-RU"/>
        </w:rPr>
        <w:t>Господній</w:t>
      </w:r>
      <w:proofErr w:type="spellEnd"/>
      <w:r w:rsidRPr="00DC07DA">
        <w:rPr>
          <w:szCs w:val="28"/>
          <w:lang w:val="ru-RU"/>
        </w:rPr>
        <w:t>.</w:t>
      </w:r>
    </w:p>
    <w:p w14:paraId="16DDEAEF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що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стосуються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створеного</w:t>
      </w:r>
      <w:proofErr w:type="spellEnd"/>
      <w:r w:rsidRPr="00DC07DA">
        <w:rPr>
          <w:szCs w:val="28"/>
          <w:lang w:val="ru-RU"/>
        </w:rPr>
        <w:t xml:space="preserve"> і </w:t>
      </w:r>
      <w:proofErr w:type="spellStart"/>
      <w:r w:rsidRPr="00DC07DA">
        <w:rPr>
          <w:szCs w:val="28"/>
          <w:lang w:val="ru-RU"/>
        </w:rPr>
        <w:t>відкупленого</w:t>
      </w:r>
      <w:proofErr w:type="spellEnd"/>
      <w:r w:rsidRPr="00DC07DA">
        <w:rPr>
          <w:szCs w:val="28"/>
          <w:lang w:val="ru-RU"/>
        </w:rPr>
        <w:t xml:space="preserve"> Христом </w:t>
      </w:r>
      <w:proofErr w:type="spellStart"/>
      <w:r w:rsidRPr="00DC07DA">
        <w:rPr>
          <w:szCs w:val="28"/>
          <w:lang w:val="ru-RU"/>
        </w:rPr>
        <w:t>світу</w:t>
      </w:r>
      <w:proofErr w:type="spellEnd"/>
      <w:r w:rsidRPr="00DC07DA">
        <w:rPr>
          <w:szCs w:val="28"/>
          <w:lang w:val="ru-RU"/>
        </w:rPr>
        <w:t xml:space="preserve">: </w:t>
      </w:r>
      <w:proofErr w:type="spellStart"/>
      <w:r w:rsidRPr="00DC07DA">
        <w:rPr>
          <w:szCs w:val="28"/>
          <w:lang w:val="ru-RU"/>
        </w:rPr>
        <w:t>Первородний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усякого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створіння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Первенець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воскреслих</w:t>
      </w:r>
      <w:proofErr w:type="spellEnd"/>
      <w:r w:rsidRPr="00DC07DA">
        <w:rPr>
          <w:szCs w:val="28"/>
          <w:lang w:val="ru-RU"/>
        </w:rPr>
        <w:t>.</w:t>
      </w:r>
    </w:p>
    <w:p w14:paraId="5A8A9CED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метафізичні</w:t>
      </w:r>
      <w:proofErr w:type="spellEnd"/>
      <w:r w:rsidRPr="00DC07DA">
        <w:rPr>
          <w:szCs w:val="28"/>
          <w:lang w:val="ru-RU"/>
        </w:rPr>
        <w:t xml:space="preserve">: Дорога, </w:t>
      </w:r>
      <w:proofErr w:type="spellStart"/>
      <w:r w:rsidRPr="00DC07DA">
        <w:rPr>
          <w:szCs w:val="28"/>
          <w:lang w:val="ru-RU"/>
        </w:rPr>
        <w:t>Істина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Життя</w:t>
      </w:r>
      <w:proofErr w:type="spellEnd"/>
      <w:r w:rsidRPr="00DC07DA">
        <w:rPr>
          <w:szCs w:val="28"/>
          <w:lang w:val="ru-RU"/>
        </w:rPr>
        <w:t>, Альфа і Омега.</w:t>
      </w:r>
    </w:p>
    <w:p w14:paraId="12B32297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lastRenderedPageBreak/>
        <w:t>Символи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політичні</w:t>
      </w:r>
      <w:proofErr w:type="spellEnd"/>
      <w:r w:rsidRPr="00DC07DA">
        <w:rPr>
          <w:szCs w:val="28"/>
          <w:lang w:val="ru-RU"/>
        </w:rPr>
        <w:t xml:space="preserve">: </w:t>
      </w:r>
      <w:proofErr w:type="spellStart"/>
      <w:r w:rsidRPr="00DC07DA">
        <w:rPr>
          <w:szCs w:val="28"/>
          <w:lang w:val="ru-RU"/>
        </w:rPr>
        <w:t>Цар</w:t>
      </w:r>
      <w:proofErr w:type="spellEnd"/>
      <w:r w:rsidRPr="00DC07DA">
        <w:rPr>
          <w:szCs w:val="28"/>
          <w:lang w:val="ru-RU"/>
        </w:rPr>
        <w:t xml:space="preserve">, Князь, </w:t>
      </w:r>
      <w:proofErr w:type="spellStart"/>
      <w:r w:rsidRPr="00DC07DA">
        <w:rPr>
          <w:szCs w:val="28"/>
          <w:lang w:val="ru-RU"/>
        </w:rPr>
        <w:t>Повновладний</w:t>
      </w:r>
      <w:proofErr w:type="spellEnd"/>
      <w:r w:rsidRPr="00DC07DA">
        <w:rPr>
          <w:szCs w:val="28"/>
          <w:lang w:val="ru-RU"/>
        </w:rPr>
        <w:t xml:space="preserve"> Законодатель, </w:t>
      </w:r>
      <w:proofErr w:type="spellStart"/>
      <w:r w:rsidRPr="00DC07DA">
        <w:rPr>
          <w:szCs w:val="28"/>
          <w:lang w:val="ru-RU"/>
        </w:rPr>
        <w:t>Суддя</w:t>
      </w:r>
      <w:proofErr w:type="spellEnd"/>
      <w:r w:rsidRPr="00DC07DA">
        <w:rPr>
          <w:szCs w:val="28"/>
          <w:lang w:val="ru-RU"/>
        </w:rPr>
        <w:t>.</w:t>
      </w:r>
    </w:p>
    <w:p w14:paraId="7D42C34F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професійні</w:t>
      </w:r>
      <w:proofErr w:type="spellEnd"/>
      <w:r w:rsidRPr="00DC07DA">
        <w:rPr>
          <w:szCs w:val="28"/>
          <w:lang w:val="ru-RU"/>
        </w:rPr>
        <w:t xml:space="preserve">: </w:t>
      </w:r>
      <w:proofErr w:type="spellStart"/>
      <w:r w:rsidRPr="00DC07DA">
        <w:rPr>
          <w:szCs w:val="28"/>
          <w:lang w:val="ru-RU"/>
        </w:rPr>
        <w:t>Пастир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Сіяч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Лікар</w:t>
      </w:r>
      <w:proofErr w:type="spellEnd"/>
      <w:r w:rsidRPr="00DC07DA">
        <w:rPr>
          <w:szCs w:val="28"/>
          <w:lang w:val="ru-RU"/>
        </w:rPr>
        <w:t>, Учитель.</w:t>
      </w:r>
    </w:p>
    <w:p w14:paraId="054BA058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взяті</w:t>
      </w:r>
      <w:proofErr w:type="spellEnd"/>
      <w:r w:rsidRPr="00DC07DA">
        <w:rPr>
          <w:szCs w:val="28"/>
          <w:lang w:val="ru-RU"/>
        </w:rPr>
        <w:t xml:space="preserve"> з </w:t>
      </w:r>
      <w:proofErr w:type="spellStart"/>
      <w:r w:rsidRPr="00DC07DA">
        <w:rPr>
          <w:szCs w:val="28"/>
          <w:lang w:val="ru-RU"/>
        </w:rPr>
        <w:t>флори</w:t>
      </w:r>
      <w:proofErr w:type="spellEnd"/>
      <w:r w:rsidRPr="00DC07DA">
        <w:rPr>
          <w:szCs w:val="28"/>
          <w:lang w:val="ru-RU"/>
        </w:rPr>
        <w:t xml:space="preserve"> і </w:t>
      </w:r>
      <w:proofErr w:type="spellStart"/>
      <w:r w:rsidRPr="00DC07DA">
        <w:rPr>
          <w:szCs w:val="28"/>
          <w:lang w:val="ru-RU"/>
        </w:rPr>
        <w:t>фауни</w:t>
      </w:r>
      <w:proofErr w:type="spellEnd"/>
      <w:r w:rsidRPr="00DC07DA">
        <w:rPr>
          <w:szCs w:val="28"/>
          <w:lang w:val="ru-RU"/>
        </w:rPr>
        <w:t xml:space="preserve">: </w:t>
      </w:r>
      <w:proofErr w:type="spellStart"/>
      <w:r w:rsidRPr="00DC07DA">
        <w:rPr>
          <w:szCs w:val="28"/>
          <w:lang w:val="ru-RU"/>
        </w:rPr>
        <w:t>Агнець</w:t>
      </w:r>
      <w:proofErr w:type="spellEnd"/>
      <w:r w:rsidRPr="00DC07DA">
        <w:rPr>
          <w:szCs w:val="28"/>
          <w:lang w:val="ru-RU"/>
        </w:rPr>
        <w:t xml:space="preserve">, Лев, </w:t>
      </w:r>
      <w:proofErr w:type="spellStart"/>
      <w:r w:rsidRPr="00DC07DA">
        <w:rPr>
          <w:szCs w:val="28"/>
          <w:lang w:val="ru-RU"/>
        </w:rPr>
        <w:t>Риба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Мідний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Вуж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Пагін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Гілка</w:t>
      </w:r>
      <w:proofErr w:type="spellEnd"/>
      <w:r w:rsidRPr="00DC07DA">
        <w:rPr>
          <w:szCs w:val="28"/>
          <w:lang w:val="ru-RU"/>
        </w:rPr>
        <w:t>, Виноград.</w:t>
      </w:r>
    </w:p>
    <w:p w14:paraId="41530026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зоряні</w:t>
      </w:r>
      <w:proofErr w:type="spellEnd"/>
      <w:r w:rsidRPr="00DC07DA">
        <w:rPr>
          <w:szCs w:val="28"/>
          <w:lang w:val="ru-RU"/>
        </w:rPr>
        <w:t xml:space="preserve">: </w:t>
      </w:r>
      <w:proofErr w:type="spellStart"/>
      <w:r w:rsidRPr="00DC07DA">
        <w:rPr>
          <w:szCs w:val="28"/>
          <w:lang w:val="ru-RU"/>
        </w:rPr>
        <w:t>Світло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Сонце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Досвітня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Зірка</w:t>
      </w:r>
      <w:proofErr w:type="spellEnd"/>
      <w:r w:rsidRPr="00DC07DA">
        <w:rPr>
          <w:szCs w:val="28"/>
          <w:lang w:val="ru-RU"/>
        </w:rPr>
        <w:t>.</w:t>
      </w:r>
    </w:p>
    <w:p w14:paraId="283983C7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матеріально-речові</w:t>
      </w:r>
      <w:proofErr w:type="spellEnd"/>
      <w:r w:rsidRPr="00DC07DA">
        <w:rPr>
          <w:szCs w:val="28"/>
          <w:lang w:val="ru-RU"/>
        </w:rPr>
        <w:t xml:space="preserve">: Храм, </w:t>
      </w:r>
      <w:proofErr w:type="spellStart"/>
      <w:r w:rsidRPr="00DC07DA">
        <w:rPr>
          <w:szCs w:val="28"/>
          <w:lang w:val="ru-RU"/>
        </w:rPr>
        <w:t>Наріжний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Камінь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Склепінний</w:t>
      </w:r>
      <w:proofErr w:type="spellEnd"/>
      <w:r w:rsidRPr="00DC07DA">
        <w:rPr>
          <w:szCs w:val="28"/>
          <w:lang w:val="ru-RU"/>
        </w:rPr>
        <w:t xml:space="preserve"> Ключ, </w:t>
      </w:r>
      <w:proofErr w:type="spellStart"/>
      <w:r w:rsidRPr="00DC07DA">
        <w:rPr>
          <w:szCs w:val="28"/>
          <w:lang w:val="ru-RU"/>
        </w:rPr>
        <w:t>Камінь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спотикання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Скеля</w:t>
      </w:r>
      <w:proofErr w:type="spellEnd"/>
      <w:r w:rsidRPr="00DC07DA">
        <w:rPr>
          <w:szCs w:val="28"/>
          <w:lang w:val="ru-RU"/>
        </w:rPr>
        <w:t xml:space="preserve">, Брама, </w:t>
      </w:r>
      <w:proofErr w:type="spellStart"/>
      <w:r w:rsidRPr="00DC07DA">
        <w:rPr>
          <w:szCs w:val="28"/>
          <w:lang w:val="ru-RU"/>
        </w:rPr>
        <w:t>Хліб</w:t>
      </w:r>
      <w:proofErr w:type="spellEnd"/>
      <w:r w:rsidRPr="00DC07DA">
        <w:rPr>
          <w:szCs w:val="28"/>
          <w:lang w:val="ru-RU"/>
        </w:rPr>
        <w:t xml:space="preserve">, Жива Вода, </w:t>
      </w:r>
      <w:proofErr w:type="spellStart"/>
      <w:r w:rsidRPr="00DC07DA">
        <w:rPr>
          <w:szCs w:val="28"/>
          <w:lang w:val="ru-RU"/>
        </w:rPr>
        <w:t>Духовний</w:t>
      </w:r>
      <w:proofErr w:type="spellEnd"/>
      <w:r w:rsidRPr="00DC07DA">
        <w:rPr>
          <w:szCs w:val="28"/>
          <w:lang w:val="ru-RU"/>
        </w:rPr>
        <w:t xml:space="preserve"> Меч, </w:t>
      </w:r>
      <w:proofErr w:type="spellStart"/>
      <w:r w:rsidRPr="00DC07DA">
        <w:rPr>
          <w:szCs w:val="28"/>
          <w:lang w:val="ru-RU"/>
        </w:rPr>
        <w:t>Гостра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Стріла</w:t>
      </w:r>
      <w:proofErr w:type="spellEnd"/>
      <w:r w:rsidRPr="00DC07DA">
        <w:rPr>
          <w:szCs w:val="28"/>
          <w:lang w:val="ru-RU"/>
        </w:rPr>
        <w:t xml:space="preserve">, Ключ, </w:t>
      </w:r>
      <w:proofErr w:type="spellStart"/>
      <w:r w:rsidRPr="00DC07DA">
        <w:rPr>
          <w:szCs w:val="28"/>
          <w:lang w:val="ru-RU"/>
        </w:rPr>
        <w:t>Човен</w:t>
      </w:r>
      <w:proofErr w:type="spellEnd"/>
      <w:r w:rsidRPr="00DC07DA">
        <w:rPr>
          <w:szCs w:val="28"/>
          <w:lang w:val="ru-RU"/>
        </w:rPr>
        <w:t>.</w:t>
      </w:r>
    </w:p>
    <w:p w14:paraId="41813831" w14:textId="77777777" w:rsidR="00DC07DA" w:rsidRPr="00DC07DA" w:rsidRDefault="00DC07DA" w:rsidP="00DC07DA">
      <w:pPr>
        <w:pStyle w:val="31"/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казкові</w:t>
      </w:r>
      <w:proofErr w:type="spellEnd"/>
      <w:r w:rsidRPr="00DC07DA">
        <w:rPr>
          <w:szCs w:val="28"/>
          <w:lang w:val="ru-RU"/>
        </w:rPr>
        <w:t xml:space="preserve">: Гриф, </w:t>
      </w:r>
      <w:proofErr w:type="spellStart"/>
      <w:r w:rsidRPr="00DC07DA">
        <w:rPr>
          <w:szCs w:val="28"/>
          <w:lang w:val="ru-RU"/>
        </w:rPr>
        <w:t>Пелікан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Фенікс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Єдиноріг</w:t>
      </w:r>
      <w:proofErr w:type="spellEnd"/>
      <w:r w:rsidRPr="00DC07DA">
        <w:rPr>
          <w:szCs w:val="28"/>
          <w:lang w:val="ru-RU"/>
        </w:rPr>
        <w:t>.</w:t>
      </w:r>
    </w:p>
    <w:p w14:paraId="155593E8" w14:textId="77777777" w:rsidR="00DC07DA" w:rsidRPr="00DC07DA" w:rsidRDefault="00DC07DA" w:rsidP="00DC07DA">
      <w:pPr>
        <w:pStyle w:val="31"/>
        <w:spacing w:line="240" w:lineRule="auto"/>
        <w:rPr>
          <w:szCs w:val="28"/>
          <w:lang w:val="ru-RU"/>
        </w:rPr>
      </w:pPr>
      <w:r w:rsidRPr="00DC07DA">
        <w:rPr>
          <w:szCs w:val="28"/>
          <w:lang w:val="ru-RU"/>
        </w:rPr>
        <w:t xml:space="preserve">Пауль </w:t>
      </w:r>
      <w:proofErr w:type="spellStart"/>
      <w:r w:rsidRPr="00DC07DA">
        <w:rPr>
          <w:szCs w:val="28"/>
          <w:lang w:val="ru-RU"/>
        </w:rPr>
        <w:t>Тілліх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пише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що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релігійні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символи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відкривають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божественне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людині</w:t>
      </w:r>
      <w:proofErr w:type="spellEnd"/>
      <w:r w:rsidRPr="00DC07DA">
        <w:rPr>
          <w:szCs w:val="28"/>
          <w:lang w:val="ru-RU"/>
        </w:rPr>
        <w:t xml:space="preserve"> і божественному </w:t>
      </w:r>
      <w:proofErr w:type="spellStart"/>
      <w:r w:rsidRPr="00DC07DA">
        <w:rPr>
          <w:szCs w:val="28"/>
          <w:lang w:val="ru-RU"/>
        </w:rPr>
        <w:t>людину</w:t>
      </w:r>
      <w:proofErr w:type="spellEnd"/>
      <w:r w:rsidRPr="00DC07DA">
        <w:rPr>
          <w:szCs w:val="28"/>
          <w:lang w:val="ru-RU"/>
        </w:rPr>
        <w:t xml:space="preserve">. </w:t>
      </w:r>
      <w:proofErr w:type="spellStart"/>
      <w:r w:rsidRPr="00DC07DA">
        <w:rPr>
          <w:szCs w:val="28"/>
          <w:lang w:val="ru-RU"/>
        </w:rPr>
        <w:t>Наприклад</w:t>
      </w:r>
      <w:proofErr w:type="spellEnd"/>
      <w:r w:rsidRPr="00DC07DA">
        <w:rPr>
          <w:szCs w:val="28"/>
          <w:lang w:val="ru-RU"/>
        </w:rPr>
        <w:t xml:space="preserve">, </w:t>
      </w:r>
      <w:proofErr w:type="spellStart"/>
      <w:r w:rsidRPr="00DC07DA">
        <w:rPr>
          <w:szCs w:val="28"/>
          <w:lang w:val="ru-RU"/>
        </w:rPr>
        <w:t>якщо</w:t>
      </w:r>
      <w:proofErr w:type="spellEnd"/>
      <w:r w:rsidRPr="00DC07DA">
        <w:rPr>
          <w:szCs w:val="28"/>
          <w:lang w:val="ru-RU"/>
        </w:rPr>
        <w:t xml:space="preserve"> Бог </w:t>
      </w:r>
      <w:proofErr w:type="spellStart"/>
      <w:r w:rsidRPr="00DC07DA">
        <w:rPr>
          <w:szCs w:val="28"/>
          <w:lang w:val="ru-RU"/>
        </w:rPr>
        <w:t>символізується</w:t>
      </w:r>
      <w:proofErr w:type="spellEnd"/>
      <w:r w:rsidRPr="00DC07DA">
        <w:rPr>
          <w:szCs w:val="28"/>
          <w:lang w:val="ru-RU"/>
        </w:rPr>
        <w:t xml:space="preserve"> як </w:t>
      </w:r>
      <w:r w:rsidRPr="00DC07DA">
        <w:rPr>
          <w:szCs w:val="28"/>
          <w:lang w:val="uk-UA"/>
        </w:rPr>
        <w:t>“</w:t>
      </w:r>
      <w:proofErr w:type="spellStart"/>
      <w:r w:rsidRPr="00DC07DA">
        <w:rPr>
          <w:szCs w:val="28"/>
          <w:lang w:val="ru-RU"/>
        </w:rPr>
        <w:t>Отець</w:t>
      </w:r>
      <w:proofErr w:type="spellEnd"/>
      <w:r w:rsidRPr="00DC07DA">
        <w:rPr>
          <w:szCs w:val="28"/>
          <w:lang w:val="uk-UA"/>
        </w:rPr>
        <w:t>”</w:t>
      </w:r>
      <w:r w:rsidRPr="00DC07DA">
        <w:rPr>
          <w:szCs w:val="28"/>
          <w:lang w:val="ru-RU"/>
        </w:rPr>
        <w:t xml:space="preserve">, то </w:t>
      </w:r>
      <w:proofErr w:type="spellStart"/>
      <w:r w:rsidRPr="00DC07DA">
        <w:rPr>
          <w:szCs w:val="28"/>
          <w:lang w:val="ru-RU"/>
        </w:rPr>
        <w:t>Його</w:t>
      </w:r>
      <w:proofErr w:type="spellEnd"/>
      <w:r w:rsidRPr="00DC07DA">
        <w:rPr>
          <w:szCs w:val="28"/>
          <w:lang w:val="ru-RU"/>
        </w:rPr>
        <w:t xml:space="preserve"> у </w:t>
      </w:r>
      <w:proofErr w:type="spellStart"/>
      <w:r w:rsidRPr="00DC07DA">
        <w:rPr>
          <w:szCs w:val="28"/>
          <w:lang w:val="ru-RU"/>
        </w:rPr>
        <w:t>такий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спосіб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підводять</w:t>
      </w:r>
      <w:proofErr w:type="spellEnd"/>
      <w:r w:rsidRPr="00DC07DA">
        <w:rPr>
          <w:szCs w:val="28"/>
          <w:lang w:val="ru-RU"/>
        </w:rPr>
        <w:t xml:space="preserve"> до </w:t>
      </w:r>
      <w:proofErr w:type="spellStart"/>
      <w:r w:rsidRPr="00DC07DA">
        <w:rPr>
          <w:szCs w:val="28"/>
          <w:lang w:val="ru-RU"/>
        </w:rPr>
        <w:t>людських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взаємин</w:t>
      </w:r>
      <w:proofErr w:type="spellEnd"/>
      <w:r w:rsidRPr="00DC07DA">
        <w:rPr>
          <w:szCs w:val="28"/>
          <w:lang w:val="ru-RU"/>
        </w:rPr>
        <w:t xml:space="preserve"> батька і </w:t>
      </w:r>
      <w:proofErr w:type="spellStart"/>
      <w:r w:rsidRPr="00DC07DA">
        <w:rPr>
          <w:szCs w:val="28"/>
          <w:lang w:val="ru-RU"/>
        </w:rPr>
        <w:t>дитини</w:t>
      </w:r>
      <w:proofErr w:type="spellEnd"/>
      <w:r w:rsidRPr="00DC07DA">
        <w:rPr>
          <w:szCs w:val="28"/>
          <w:lang w:val="ru-RU"/>
        </w:rPr>
        <w:t xml:space="preserve">. Але, з </w:t>
      </w:r>
      <w:proofErr w:type="spellStart"/>
      <w:r w:rsidRPr="00DC07DA">
        <w:rPr>
          <w:szCs w:val="28"/>
          <w:lang w:val="ru-RU"/>
        </w:rPr>
        <w:t>іншого</w:t>
      </w:r>
      <w:proofErr w:type="spellEnd"/>
      <w:r w:rsidRPr="00DC07DA">
        <w:rPr>
          <w:szCs w:val="28"/>
          <w:lang w:val="ru-RU"/>
        </w:rPr>
        <w:t xml:space="preserve"> боку, </w:t>
      </w:r>
      <w:proofErr w:type="spellStart"/>
      <w:r w:rsidRPr="00DC07DA">
        <w:rPr>
          <w:szCs w:val="28"/>
          <w:lang w:val="ru-RU"/>
        </w:rPr>
        <w:t>такі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людські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взаємини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освячуються</w:t>
      </w:r>
      <w:proofErr w:type="spellEnd"/>
      <w:r w:rsidRPr="00DC07DA">
        <w:rPr>
          <w:szCs w:val="28"/>
          <w:lang w:val="ru-RU"/>
        </w:rPr>
        <w:t xml:space="preserve">. </w:t>
      </w:r>
      <w:proofErr w:type="spellStart"/>
      <w:r w:rsidRPr="00DC07DA">
        <w:rPr>
          <w:szCs w:val="28"/>
          <w:lang w:val="ru-RU"/>
        </w:rPr>
        <w:t>Якщо</w:t>
      </w:r>
      <w:proofErr w:type="spellEnd"/>
      <w:r w:rsidRPr="00DC07DA">
        <w:rPr>
          <w:szCs w:val="28"/>
          <w:lang w:val="ru-RU"/>
        </w:rPr>
        <w:t xml:space="preserve"> ж говориться про Бога як </w:t>
      </w:r>
      <w:r w:rsidRPr="00DC07DA">
        <w:rPr>
          <w:szCs w:val="28"/>
          <w:lang w:val="uk-UA"/>
        </w:rPr>
        <w:t>“</w:t>
      </w:r>
      <w:r w:rsidRPr="00DC07DA">
        <w:rPr>
          <w:szCs w:val="28"/>
          <w:lang w:val="ru-RU"/>
        </w:rPr>
        <w:t>Царя</w:t>
      </w:r>
      <w:r w:rsidRPr="00DC07DA">
        <w:rPr>
          <w:szCs w:val="28"/>
          <w:lang w:val="uk-UA"/>
        </w:rPr>
        <w:t>”</w:t>
      </w:r>
      <w:r w:rsidRPr="00DC07DA">
        <w:rPr>
          <w:szCs w:val="28"/>
          <w:lang w:val="ru-RU"/>
        </w:rPr>
        <w:t xml:space="preserve">, то тут </w:t>
      </w:r>
      <w:proofErr w:type="spellStart"/>
      <w:r w:rsidRPr="00DC07DA">
        <w:rPr>
          <w:szCs w:val="28"/>
          <w:lang w:val="ru-RU"/>
        </w:rPr>
        <w:t>ідеться</w:t>
      </w:r>
      <w:proofErr w:type="spellEnd"/>
      <w:r w:rsidRPr="00DC07DA">
        <w:rPr>
          <w:szCs w:val="28"/>
          <w:lang w:val="ru-RU"/>
        </w:rPr>
        <w:t xml:space="preserve"> про </w:t>
      </w:r>
      <w:proofErr w:type="spellStart"/>
      <w:r w:rsidRPr="00DC07DA">
        <w:rPr>
          <w:szCs w:val="28"/>
          <w:lang w:val="ru-RU"/>
        </w:rPr>
        <w:t>священний</w:t>
      </w:r>
      <w:proofErr w:type="spellEnd"/>
      <w:r w:rsidRPr="00DC07DA">
        <w:rPr>
          <w:szCs w:val="28"/>
          <w:lang w:val="ru-RU"/>
        </w:rPr>
        <w:t xml:space="preserve"> характер </w:t>
      </w:r>
      <w:proofErr w:type="spellStart"/>
      <w:r w:rsidRPr="00DC07DA">
        <w:rPr>
          <w:szCs w:val="28"/>
          <w:lang w:val="ru-RU"/>
        </w:rPr>
        <w:t>царствування</w:t>
      </w:r>
      <w:proofErr w:type="spellEnd"/>
      <w:r w:rsidRPr="00DC07DA">
        <w:rPr>
          <w:szCs w:val="28"/>
          <w:lang w:val="ru-RU"/>
        </w:rPr>
        <w:t xml:space="preserve">. </w:t>
      </w:r>
      <w:proofErr w:type="spellStart"/>
      <w:r w:rsidRPr="00DC07DA">
        <w:rPr>
          <w:szCs w:val="28"/>
          <w:lang w:val="ru-RU"/>
        </w:rPr>
        <w:t>Якщо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самоманіфестацію</w:t>
      </w:r>
      <w:proofErr w:type="spellEnd"/>
      <w:r w:rsidRPr="00DC07DA">
        <w:rPr>
          <w:szCs w:val="28"/>
          <w:lang w:val="ru-RU"/>
        </w:rPr>
        <w:t xml:space="preserve"> Бога </w:t>
      </w:r>
      <w:proofErr w:type="spellStart"/>
      <w:proofErr w:type="gramStart"/>
      <w:r w:rsidRPr="00DC07DA">
        <w:rPr>
          <w:szCs w:val="28"/>
          <w:lang w:val="ru-RU"/>
        </w:rPr>
        <w:t>називають</w:t>
      </w:r>
      <w:proofErr w:type="spellEnd"/>
      <w:r w:rsidRPr="00DC07DA">
        <w:rPr>
          <w:szCs w:val="28"/>
          <w:lang w:val="ru-RU"/>
        </w:rPr>
        <w:t xml:space="preserve"> </w:t>
      </w:r>
      <w:r w:rsidRPr="00DC07DA">
        <w:rPr>
          <w:szCs w:val="28"/>
          <w:lang w:val="uk-UA"/>
        </w:rPr>
        <w:t>“</w:t>
      </w:r>
      <w:r w:rsidRPr="00DC07DA">
        <w:rPr>
          <w:szCs w:val="28"/>
          <w:lang w:val="ru-RU"/>
        </w:rPr>
        <w:t>Словом</w:t>
      </w:r>
      <w:r w:rsidRPr="00DC07DA">
        <w:rPr>
          <w:szCs w:val="28"/>
          <w:lang w:val="uk-UA"/>
        </w:rPr>
        <w:t>”</w:t>
      </w:r>
      <w:proofErr w:type="gramEnd"/>
      <w:r w:rsidRPr="00DC07DA">
        <w:rPr>
          <w:szCs w:val="28"/>
          <w:lang w:val="ru-RU"/>
        </w:rPr>
        <w:t xml:space="preserve">, то </w:t>
      </w:r>
      <w:proofErr w:type="spellStart"/>
      <w:r w:rsidRPr="00DC07DA">
        <w:rPr>
          <w:szCs w:val="28"/>
          <w:lang w:val="ru-RU"/>
        </w:rPr>
        <w:t>цим</w:t>
      </w:r>
      <w:proofErr w:type="spellEnd"/>
      <w:r w:rsidRPr="00DC07DA">
        <w:rPr>
          <w:szCs w:val="28"/>
          <w:lang w:val="ru-RU"/>
        </w:rPr>
        <w:t xml:space="preserve"> не </w:t>
      </w:r>
      <w:proofErr w:type="spellStart"/>
      <w:r w:rsidRPr="00DC07DA">
        <w:rPr>
          <w:szCs w:val="28"/>
          <w:lang w:val="ru-RU"/>
        </w:rPr>
        <w:t>лише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символізується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зв’язок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людини</w:t>
      </w:r>
      <w:proofErr w:type="spellEnd"/>
      <w:r w:rsidRPr="00DC07DA">
        <w:rPr>
          <w:szCs w:val="28"/>
          <w:lang w:val="ru-RU"/>
        </w:rPr>
        <w:t xml:space="preserve"> з Богом, а й </w:t>
      </w:r>
      <w:proofErr w:type="spellStart"/>
      <w:r w:rsidRPr="00DC07DA">
        <w:rPr>
          <w:szCs w:val="28"/>
          <w:lang w:val="ru-RU"/>
        </w:rPr>
        <w:t>підкреслюється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святість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всіх</w:t>
      </w:r>
      <w:proofErr w:type="spellEnd"/>
      <w:r w:rsidRPr="00DC07DA">
        <w:rPr>
          <w:szCs w:val="28"/>
          <w:lang w:val="ru-RU"/>
        </w:rPr>
        <w:t xml:space="preserve"> </w:t>
      </w:r>
      <w:proofErr w:type="spellStart"/>
      <w:r w:rsidRPr="00DC07DA">
        <w:rPr>
          <w:szCs w:val="28"/>
          <w:lang w:val="ru-RU"/>
        </w:rPr>
        <w:t>слів</w:t>
      </w:r>
      <w:proofErr w:type="spellEnd"/>
      <w:r w:rsidRPr="00DC07DA">
        <w:rPr>
          <w:szCs w:val="28"/>
          <w:lang w:val="ru-RU"/>
        </w:rPr>
        <w:t xml:space="preserve"> як духовного </w:t>
      </w:r>
      <w:proofErr w:type="spellStart"/>
      <w:r w:rsidRPr="00DC07DA">
        <w:rPr>
          <w:szCs w:val="28"/>
          <w:lang w:val="ru-RU"/>
        </w:rPr>
        <w:t>вираження</w:t>
      </w:r>
      <w:proofErr w:type="spellEnd"/>
      <w:r w:rsidRPr="00DC07DA">
        <w:rPr>
          <w:rStyle w:val="ab"/>
          <w:szCs w:val="28"/>
          <w:lang w:val="ru-RU"/>
        </w:rPr>
        <w:footnoteReference w:id="10"/>
      </w:r>
      <w:r w:rsidRPr="00DC07DA">
        <w:rPr>
          <w:szCs w:val="28"/>
          <w:lang w:val="ru-RU"/>
        </w:rPr>
        <w:t>.</w:t>
      </w:r>
    </w:p>
    <w:p w14:paraId="0F17F889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>У творах поетів-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 теж знаходимо символічні імена Христа. Ось, наприклад, у поезії Степана </w:t>
      </w:r>
      <w:proofErr w:type="spellStart"/>
      <w:r w:rsidRPr="00DC07DA">
        <w:rPr>
          <w:szCs w:val="28"/>
          <w:lang w:val="uk-UA"/>
        </w:rPr>
        <w:t>Семчука</w:t>
      </w:r>
      <w:proofErr w:type="spellEnd"/>
      <w:r w:rsidRPr="00DC07DA">
        <w:rPr>
          <w:szCs w:val="28"/>
          <w:lang w:val="uk-UA"/>
        </w:rPr>
        <w:t xml:space="preserve"> Бог названий Красою, Любов’ю ( А Він воскрес, а Він воскрес! / Сріблиться небо ластівками. / З пробитих рук </w:t>
      </w:r>
      <w:proofErr w:type="spellStart"/>
      <w:r w:rsidRPr="00DC07DA">
        <w:rPr>
          <w:szCs w:val="28"/>
          <w:lang w:val="uk-UA"/>
        </w:rPr>
        <w:t>лучі</w:t>
      </w:r>
      <w:proofErr w:type="spellEnd"/>
      <w:r w:rsidRPr="00DC07DA">
        <w:rPr>
          <w:szCs w:val="28"/>
          <w:lang w:val="uk-UA"/>
        </w:rPr>
        <w:t xml:space="preserve">, вогні. / Усі краї…усі землі…/ Йому –  Красі, Йому – Любові / </w:t>
      </w:r>
      <w:proofErr w:type="spellStart"/>
      <w:r w:rsidRPr="00DC07DA">
        <w:rPr>
          <w:szCs w:val="28"/>
          <w:lang w:val="uk-UA"/>
        </w:rPr>
        <w:t>Прийдіте</w:t>
      </w:r>
      <w:proofErr w:type="spellEnd"/>
      <w:r w:rsidRPr="00DC07DA">
        <w:rPr>
          <w:szCs w:val="28"/>
          <w:lang w:val="uk-UA"/>
        </w:rPr>
        <w:t xml:space="preserve"> – поклонімся!); Царем (Хочемо стати народом славним, / народом вірним в </w:t>
      </w:r>
      <w:proofErr w:type="spellStart"/>
      <w:r w:rsidRPr="00DC07DA">
        <w:rPr>
          <w:szCs w:val="28"/>
          <w:lang w:val="uk-UA"/>
        </w:rPr>
        <w:t>чести</w:t>
      </w:r>
      <w:proofErr w:type="spellEnd"/>
      <w:r w:rsidRPr="00DC07DA">
        <w:rPr>
          <w:szCs w:val="28"/>
          <w:lang w:val="uk-UA"/>
        </w:rPr>
        <w:t xml:space="preserve"> віків! / віримо твердо: будучність наша / з Тобою, Христе, Царю світів!); Життєдайним Рухом, Борцем, Паном і Господом, Творцем ( Дух над тобою крила </w:t>
      </w:r>
      <w:proofErr w:type="spellStart"/>
      <w:r w:rsidRPr="00DC07DA">
        <w:rPr>
          <w:szCs w:val="28"/>
          <w:lang w:val="uk-UA"/>
        </w:rPr>
        <w:t>розслав</w:t>
      </w:r>
      <w:proofErr w:type="spellEnd"/>
      <w:r w:rsidRPr="00DC07DA">
        <w:rPr>
          <w:szCs w:val="28"/>
          <w:lang w:val="uk-UA"/>
        </w:rPr>
        <w:t xml:space="preserve">, / світив, яснів, сіяв / безмежний відвічний Рух, / той перший, Найперший зі всіх / всесильний Борець, / твій Пан і Господь твій, Бог Творець!; Ти всьому почин дав, / Ти все </w:t>
      </w:r>
      <w:proofErr w:type="spellStart"/>
      <w:r w:rsidRPr="00DC07DA">
        <w:rPr>
          <w:szCs w:val="28"/>
          <w:lang w:val="uk-UA"/>
        </w:rPr>
        <w:t>владів</w:t>
      </w:r>
      <w:proofErr w:type="spellEnd"/>
      <w:r w:rsidRPr="00DC07DA">
        <w:rPr>
          <w:szCs w:val="28"/>
          <w:lang w:val="uk-UA"/>
        </w:rPr>
        <w:t xml:space="preserve">, / все панував – / Ти вічний Рух, / Життя й Борець – / Ти звершений Дух, / Почин, Кінець…). Орест </w:t>
      </w:r>
      <w:proofErr w:type="spellStart"/>
      <w:r w:rsidRPr="00DC07DA">
        <w:rPr>
          <w:szCs w:val="28"/>
          <w:lang w:val="uk-UA"/>
        </w:rPr>
        <w:t>Петрійчук</w:t>
      </w:r>
      <w:proofErr w:type="spellEnd"/>
      <w:r w:rsidRPr="00DC07DA">
        <w:rPr>
          <w:szCs w:val="28"/>
          <w:lang w:val="uk-UA"/>
        </w:rPr>
        <w:t xml:space="preserve"> теж використовує символіку Божого імені, називаючи Христа Світлом, Правдою, Огнивом Віри. Поет Василь Мельник виділяє для себе аспект мучеництва, тому пише: “В святилищі столітнього терему / Перегоріли свічі, / А з Мученика блиски </w:t>
      </w:r>
      <w:proofErr w:type="spellStart"/>
      <w:r w:rsidRPr="00DC07DA">
        <w:rPr>
          <w:szCs w:val="28"/>
          <w:lang w:val="uk-UA"/>
        </w:rPr>
        <w:t>діядему</w:t>
      </w:r>
      <w:proofErr w:type="spellEnd"/>
      <w:r w:rsidRPr="00DC07DA">
        <w:rPr>
          <w:szCs w:val="28"/>
          <w:lang w:val="uk-UA"/>
        </w:rPr>
        <w:t xml:space="preserve"> / на наші впали вічі…”.  Як і вищеназвані автори, Василь Мельник-</w:t>
      </w:r>
      <w:proofErr w:type="spellStart"/>
      <w:r w:rsidRPr="00DC07DA">
        <w:rPr>
          <w:szCs w:val="28"/>
          <w:lang w:val="uk-UA"/>
        </w:rPr>
        <w:t>Лімниченко</w:t>
      </w:r>
      <w:proofErr w:type="spellEnd"/>
      <w:r w:rsidRPr="00DC07DA">
        <w:rPr>
          <w:szCs w:val="28"/>
          <w:lang w:val="uk-UA"/>
        </w:rPr>
        <w:t xml:space="preserve"> традиційно називає Христа Сонцем, Словом, Правдою (І будеш </w:t>
      </w:r>
      <w:proofErr w:type="spellStart"/>
      <w:r w:rsidRPr="00DC07DA">
        <w:rPr>
          <w:szCs w:val="28"/>
          <w:lang w:val="uk-UA"/>
        </w:rPr>
        <w:t>бодро</w:t>
      </w:r>
      <w:proofErr w:type="spellEnd"/>
      <w:r w:rsidRPr="00DC07DA">
        <w:rPr>
          <w:szCs w:val="28"/>
          <w:lang w:val="uk-UA"/>
        </w:rPr>
        <w:t xml:space="preserve">, </w:t>
      </w:r>
      <w:proofErr w:type="spellStart"/>
      <w:r w:rsidRPr="00DC07DA">
        <w:rPr>
          <w:szCs w:val="28"/>
          <w:lang w:val="uk-UA"/>
        </w:rPr>
        <w:t>рвучо</w:t>
      </w:r>
      <w:proofErr w:type="spellEnd"/>
      <w:r w:rsidRPr="00DC07DA">
        <w:rPr>
          <w:szCs w:val="28"/>
          <w:lang w:val="uk-UA"/>
        </w:rPr>
        <w:t xml:space="preserve"> йти / До Сонця вже, не до світил! ; Нове Слово з Небес затремтіло…) .</w:t>
      </w:r>
    </w:p>
    <w:p w14:paraId="25A65DAA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>Проте у творах 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” найповніше представлений образ-символ Ісуса Христа, а точніше – </w:t>
      </w:r>
      <w:r w:rsidRPr="00DC07DA">
        <w:rPr>
          <w:b/>
          <w:szCs w:val="28"/>
          <w:lang w:val="uk-UA"/>
        </w:rPr>
        <w:t>“</w:t>
      </w:r>
      <w:proofErr w:type="spellStart"/>
      <w:r w:rsidRPr="00DC07DA">
        <w:rPr>
          <w:b/>
          <w:szCs w:val="28"/>
          <w:lang w:val="uk-UA"/>
        </w:rPr>
        <w:t>страждущого</w:t>
      </w:r>
      <w:proofErr w:type="spellEnd"/>
      <w:r w:rsidRPr="00DC07DA">
        <w:rPr>
          <w:b/>
          <w:szCs w:val="28"/>
          <w:lang w:val="uk-UA"/>
        </w:rPr>
        <w:t>” Христа</w:t>
      </w:r>
      <w:r w:rsidRPr="00DC07DA">
        <w:rPr>
          <w:szCs w:val="28"/>
          <w:lang w:val="uk-UA"/>
        </w:rPr>
        <w:t xml:space="preserve">. Цей інтерес до образу Месії є цілком виправданий для митця будь-якої епохи, не </w:t>
      </w:r>
      <w:r w:rsidRPr="00DC07DA">
        <w:rPr>
          <w:szCs w:val="28"/>
          <w:lang w:val="uk-UA"/>
        </w:rPr>
        <w:lastRenderedPageBreak/>
        <w:t>кажучи вже про митця ХХ століття, “адже у періоди соціально-політичної нестабільності, принципового руйнування основних критеріїв суспільної свідомості євангельські персонажі в силу своєї загальновідомості часто відіграють роль абсолютних етичних орієнтирів, зрозумілих і прийнятних для основної частини суспільства”</w:t>
      </w:r>
      <w:r w:rsidRPr="00DC07DA">
        <w:rPr>
          <w:rStyle w:val="ab"/>
          <w:szCs w:val="28"/>
          <w:lang w:val="uk-UA"/>
        </w:rPr>
        <w:footnoteReference w:id="11"/>
      </w:r>
      <w:r w:rsidRPr="00DC07DA">
        <w:rPr>
          <w:szCs w:val="28"/>
          <w:lang w:val="uk-UA"/>
        </w:rPr>
        <w:t>.</w:t>
      </w:r>
    </w:p>
    <w:p w14:paraId="7A63F794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Для поетів групи “Логос” християнство не лише ідеологія, культура, а в першу чергу – особа Христа, яка повноправно поєднала у собі Божі і людські прикмети. Взявши людське тіло, Бог максимально наблизився до людини. Чи не найповніше нероздільність Божого й людського виявляється у Христі страждаючому. Як і кожна людина, Христос </w:t>
      </w:r>
      <w:proofErr w:type="spellStart"/>
      <w:r w:rsidRPr="00DC07DA">
        <w:rPr>
          <w:szCs w:val="28"/>
          <w:lang w:val="uk-UA"/>
        </w:rPr>
        <w:t>жахається</w:t>
      </w:r>
      <w:proofErr w:type="spellEnd"/>
      <w:r w:rsidRPr="00DC07DA">
        <w:rPr>
          <w:szCs w:val="28"/>
          <w:lang w:val="uk-UA"/>
        </w:rPr>
        <w:t xml:space="preserve"> </w:t>
      </w:r>
      <w:proofErr w:type="spellStart"/>
      <w:r w:rsidRPr="00DC07DA">
        <w:rPr>
          <w:szCs w:val="28"/>
          <w:lang w:val="uk-UA"/>
        </w:rPr>
        <w:t>мученичої</w:t>
      </w:r>
      <w:proofErr w:type="spellEnd"/>
      <w:r w:rsidRPr="00DC07DA">
        <w:rPr>
          <w:szCs w:val="28"/>
          <w:lang w:val="uk-UA"/>
        </w:rPr>
        <w:t xml:space="preserve"> смерті, відчуває біль, страх.  Тому цей образ Христа розп’ятого такий близький кожній людині, яка переживає певні труднощі. </w:t>
      </w:r>
    </w:p>
    <w:p w14:paraId="681DEB24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Гей шлях, мій шлях, яким я гірко йшов</w:t>
      </w:r>
    </w:p>
    <w:p w14:paraId="5ED2A003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Й ніщо, ніщо на ньому не найшов,</w:t>
      </w:r>
    </w:p>
    <w:p w14:paraId="51518E6C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Хіба терни, хіба самі хрести</w:t>
      </w:r>
    </w:p>
    <w:p w14:paraId="40D19E53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Такі важкі, що й годі їх нести.</w:t>
      </w:r>
    </w:p>
    <w:p w14:paraId="44B3AEDE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</w:p>
    <w:p w14:paraId="3C4856E3" w14:textId="77777777" w:rsidR="00DC07DA" w:rsidRPr="00DC07DA" w:rsidRDefault="00DC07DA" w:rsidP="00DC07DA">
      <w:pPr>
        <w:pStyle w:val="2"/>
        <w:spacing w:line="240" w:lineRule="auto"/>
        <w:rPr>
          <w:szCs w:val="28"/>
        </w:rPr>
      </w:pPr>
      <w:r w:rsidRPr="00DC07DA">
        <w:rPr>
          <w:szCs w:val="28"/>
        </w:rPr>
        <w:t>Та там, он там, на моєму шляху</w:t>
      </w:r>
    </w:p>
    <w:p w14:paraId="3E3A0CF2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В таку пору, </w:t>
      </w:r>
      <w:proofErr w:type="spellStart"/>
      <w:r w:rsidRPr="00DC07DA">
        <w:rPr>
          <w:i/>
          <w:iCs/>
          <w:szCs w:val="28"/>
          <w:lang w:val="uk-UA"/>
        </w:rPr>
        <w:t>прискорбну</w:t>
      </w:r>
      <w:proofErr w:type="spellEnd"/>
      <w:r w:rsidRPr="00DC07DA">
        <w:rPr>
          <w:i/>
          <w:iCs/>
          <w:szCs w:val="28"/>
          <w:lang w:val="uk-UA"/>
        </w:rPr>
        <w:t xml:space="preserve"> та лиху,</w:t>
      </w:r>
    </w:p>
    <w:p w14:paraId="540F6885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Сумний Христос привидівся мені,</w:t>
      </w:r>
    </w:p>
    <w:p w14:paraId="6E299087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Сумний Христос з хрестом на рамені!</w:t>
      </w:r>
      <w:r w:rsidRPr="00DC07DA">
        <w:rPr>
          <w:rStyle w:val="ab"/>
          <w:szCs w:val="28"/>
          <w:lang w:val="uk-UA"/>
        </w:rPr>
        <w:footnoteReference w:id="12"/>
      </w:r>
      <w:r w:rsidRPr="00DC07DA">
        <w:rPr>
          <w:szCs w:val="28"/>
          <w:lang w:val="uk-UA"/>
        </w:rPr>
        <w:t>.</w:t>
      </w:r>
    </w:p>
    <w:p w14:paraId="4B9A7F8E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>Людина, яка терпеливо страждає, наближається у такий спосіб до Бога, “</w:t>
      </w:r>
      <w:proofErr w:type="spellStart"/>
      <w:r w:rsidRPr="00DC07DA">
        <w:rPr>
          <w:szCs w:val="28"/>
          <w:lang w:val="uk-UA"/>
        </w:rPr>
        <w:t>обожується</w:t>
      </w:r>
      <w:proofErr w:type="spellEnd"/>
      <w:r w:rsidRPr="00DC07DA">
        <w:rPr>
          <w:szCs w:val="28"/>
          <w:lang w:val="uk-UA"/>
        </w:rPr>
        <w:t>”, що є метою кожного християнина.  У творах 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” – у рамках християнської традиції – показано цей шлях Бога до людини, а також шлях людини до Бога через </w:t>
      </w:r>
      <w:proofErr w:type="spellStart"/>
      <w:r w:rsidRPr="00DC07DA">
        <w:rPr>
          <w:szCs w:val="28"/>
          <w:lang w:val="uk-UA"/>
        </w:rPr>
        <w:t>Голготу</w:t>
      </w:r>
      <w:proofErr w:type="spellEnd"/>
      <w:r w:rsidRPr="00DC07DA">
        <w:rPr>
          <w:szCs w:val="28"/>
          <w:lang w:val="uk-UA"/>
        </w:rPr>
        <w:t>, хрест, терновий вінок, хресну дорогу. І дуже часто у поезії йдеться не лише про особисте спасіння, а про порятунок своєї землі, Церкви, нації.</w:t>
      </w:r>
    </w:p>
    <w:p w14:paraId="011C55D0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Ось, наприклад, у Степана </w:t>
      </w:r>
      <w:proofErr w:type="spellStart"/>
      <w:r w:rsidRPr="00DC07DA">
        <w:rPr>
          <w:i/>
          <w:iCs/>
          <w:szCs w:val="28"/>
          <w:lang w:val="uk-UA"/>
        </w:rPr>
        <w:t>Семчука</w:t>
      </w:r>
      <w:proofErr w:type="spellEnd"/>
      <w:r w:rsidRPr="00DC07DA">
        <w:rPr>
          <w:i/>
          <w:iCs/>
          <w:szCs w:val="28"/>
          <w:lang w:val="uk-UA"/>
        </w:rPr>
        <w:t xml:space="preserve"> читаємо:</w:t>
      </w:r>
    </w:p>
    <w:p w14:paraId="3714BD44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Уверх налита чаша</w:t>
      </w:r>
    </w:p>
    <w:p w14:paraId="31ADB618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Терпіння, горя й мук.</w:t>
      </w:r>
    </w:p>
    <w:p w14:paraId="702F743B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Тобі приносять жертву </w:t>
      </w:r>
    </w:p>
    <w:p w14:paraId="678B0081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Мільйони чистих рук. </w:t>
      </w:r>
    </w:p>
    <w:p w14:paraId="5A9F457B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І я Тобі </w:t>
      </w:r>
      <w:proofErr w:type="spellStart"/>
      <w:r w:rsidRPr="00DC07DA">
        <w:rPr>
          <w:i/>
          <w:iCs/>
          <w:szCs w:val="28"/>
          <w:lang w:val="uk-UA"/>
        </w:rPr>
        <w:t>приношу</w:t>
      </w:r>
      <w:proofErr w:type="spellEnd"/>
      <w:r w:rsidRPr="00DC07DA">
        <w:rPr>
          <w:i/>
          <w:iCs/>
          <w:szCs w:val="28"/>
          <w:lang w:val="uk-UA"/>
        </w:rPr>
        <w:t xml:space="preserve">, </w:t>
      </w:r>
    </w:p>
    <w:p w14:paraId="2B3959C0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lastRenderedPageBreak/>
        <w:t>Сльозами, стоном прошу:</w:t>
      </w:r>
    </w:p>
    <w:p w14:paraId="5234DAF6" w14:textId="77777777" w:rsidR="00DC07DA" w:rsidRPr="00DC07DA" w:rsidRDefault="00DC07DA" w:rsidP="00DC07DA">
      <w:pPr>
        <w:pStyle w:val="31"/>
        <w:numPr>
          <w:ilvl w:val="0"/>
          <w:numId w:val="2"/>
        </w:numPr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Ах! Вислухай мене!</w:t>
      </w:r>
    </w:p>
    <w:p w14:paraId="50C102C2" w14:textId="77777777" w:rsidR="00DC07DA" w:rsidRPr="00DC07DA" w:rsidRDefault="00DC07DA" w:rsidP="00DC07DA">
      <w:pPr>
        <w:pStyle w:val="31"/>
        <w:spacing w:line="240" w:lineRule="auto"/>
        <w:ind w:left="567" w:firstLine="0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За ту криваву долю</w:t>
      </w:r>
    </w:p>
    <w:p w14:paraId="17939BD4" w14:textId="77777777" w:rsidR="00DC07DA" w:rsidRPr="00DC07DA" w:rsidRDefault="00DC07DA" w:rsidP="00DC07DA">
      <w:pPr>
        <w:pStyle w:val="31"/>
        <w:spacing w:line="240" w:lineRule="auto"/>
        <w:ind w:left="567" w:firstLine="0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Верни, верни їм волю</w:t>
      </w:r>
      <w:r w:rsidRPr="00DC07DA">
        <w:rPr>
          <w:rStyle w:val="ab"/>
          <w:szCs w:val="28"/>
          <w:lang w:val="uk-UA"/>
        </w:rPr>
        <w:footnoteReference w:id="13"/>
      </w:r>
      <w:r w:rsidRPr="00DC07DA">
        <w:rPr>
          <w:szCs w:val="28"/>
          <w:lang w:val="uk-UA"/>
        </w:rPr>
        <w:t>.</w:t>
      </w:r>
    </w:p>
    <w:p w14:paraId="14CDD535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>Прикметно, що об’єктом творчої уваги 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” стало не лише розп’яття, а весь хресний шлях аж до воскресіння. У Степана </w:t>
      </w:r>
      <w:proofErr w:type="spellStart"/>
      <w:r w:rsidRPr="00DC07DA">
        <w:rPr>
          <w:szCs w:val="28"/>
          <w:lang w:val="uk-UA"/>
        </w:rPr>
        <w:t>Семчука</w:t>
      </w:r>
      <w:proofErr w:type="spellEnd"/>
      <w:r w:rsidRPr="00DC07DA">
        <w:rPr>
          <w:szCs w:val="28"/>
          <w:lang w:val="uk-UA"/>
        </w:rPr>
        <w:t xml:space="preserve"> є цикл віршів </w:t>
      </w:r>
      <w:r w:rsidRPr="00DC07DA">
        <w:rPr>
          <w:i/>
          <w:iCs/>
          <w:szCs w:val="28"/>
          <w:lang w:val="uk-UA"/>
        </w:rPr>
        <w:t>Зрада</w:t>
      </w:r>
      <w:r w:rsidRPr="00DC07DA">
        <w:rPr>
          <w:szCs w:val="28"/>
          <w:lang w:val="uk-UA"/>
        </w:rPr>
        <w:t xml:space="preserve">, де поет описує </w:t>
      </w:r>
      <w:proofErr w:type="spellStart"/>
      <w:r w:rsidRPr="00DC07DA">
        <w:rPr>
          <w:szCs w:val="28"/>
          <w:lang w:val="uk-UA"/>
        </w:rPr>
        <w:t>торжественний</w:t>
      </w:r>
      <w:proofErr w:type="spellEnd"/>
      <w:r w:rsidRPr="00DC07DA">
        <w:rPr>
          <w:szCs w:val="28"/>
          <w:lang w:val="uk-UA"/>
        </w:rPr>
        <w:t xml:space="preserve"> в’їзд Христа у Єрусалим під оклики “Осанна!”, а в цей час Юда задумує видати Учителя поцілунком. Далі за хронологією євангельських подій є молитва Христа у Гетсиманському городі.</w:t>
      </w:r>
    </w:p>
    <w:p w14:paraId="377906C8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Напружені руки благально до неба –</w:t>
      </w:r>
    </w:p>
    <w:p w14:paraId="3905E6CC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Жахливою </w:t>
      </w:r>
      <w:proofErr w:type="spellStart"/>
      <w:r w:rsidRPr="00DC07DA">
        <w:rPr>
          <w:i/>
          <w:iCs/>
          <w:szCs w:val="28"/>
          <w:lang w:val="uk-UA"/>
        </w:rPr>
        <w:t>хвиллю</w:t>
      </w:r>
      <w:proofErr w:type="spellEnd"/>
      <w:r w:rsidRPr="00DC07DA">
        <w:rPr>
          <w:i/>
          <w:iCs/>
          <w:szCs w:val="28"/>
          <w:lang w:val="uk-UA"/>
        </w:rPr>
        <w:t xml:space="preserve"> </w:t>
      </w:r>
      <w:proofErr w:type="spellStart"/>
      <w:r w:rsidRPr="00DC07DA">
        <w:rPr>
          <w:i/>
          <w:iCs/>
          <w:szCs w:val="28"/>
          <w:lang w:val="uk-UA"/>
        </w:rPr>
        <w:t>дрожали</w:t>
      </w:r>
      <w:proofErr w:type="spellEnd"/>
      <w:r w:rsidRPr="00DC07DA">
        <w:rPr>
          <w:i/>
          <w:iCs/>
          <w:szCs w:val="28"/>
          <w:lang w:val="uk-UA"/>
        </w:rPr>
        <w:t xml:space="preserve"> уста:</w:t>
      </w:r>
    </w:p>
    <w:p w14:paraId="3273E62B" w14:textId="77777777" w:rsidR="00DC07DA" w:rsidRPr="00DC07DA" w:rsidRDefault="00DC07DA" w:rsidP="00DC07DA">
      <w:pPr>
        <w:pStyle w:val="31"/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–Мій Отче! Мій Отче! Хай мине ця чаша</w:t>
      </w:r>
    </w:p>
    <w:p w14:paraId="2351D318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Мене у цій хвилі… як воля Твоя</w:t>
      </w:r>
      <w:r w:rsidRPr="00DC07DA">
        <w:rPr>
          <w:rStyle w:val="ab"/>
          <w:szCs w:val="28"/>
          <w:lang w:val="uk-UA"/>
        </w:rPr>
        <w:footnoteReference w:id="14"/>
      </w:r>
      <w:r w:rsidRPr="00DC07DA">
        <w:rPr>
          <w:szCs w:val="28"/>
          <w:lang w:val="ru-RU"/>
        </w:rPr>
        <w:t>.</w:t>
      </w:r>
    </w:p>
    <w:p w14:paraId="151C0089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Степан </w:t>
      </w:r>
      <w:proofErr w:type="spellStart"/>
      <w:r w:rsidRPr="00DC07DA">
        <w:rPr>
          <w:szCs w:val="28"/>
          <w:lang w:val="uk-UA"/>
        </w:rPr>
        <w:t>Семчук</w:t>
      </w:r>
      <w:proofErr w:type="spellEnd"/>
      <w:r w:rsidRPr="00DC07DA">
        <w:rPr>
          <w:szCs w:val="28"/>
          <w:lang w:val="uk-UA"/>
        </w:rPr>
        <w:t xml:space="preserve"> показує також муки сумління зрадника та жорстокість юрби, яка виносить засуд смерті своєму Богові. </w:t>
      </w:r>
    </w:p>
    <w:p w14:paraId="6E4D3FD0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Людина у певний спосіб також відтворює хресний шлях Христа, коли тремтить перед неминучим нещастям, коли переживає зраду, підступ, коли її зрікаються ті, на кого вона покладається. </w:t>
      </w:r>
    </w:p>
    <w:p w14:paraId="249609AC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>Оскільки у творах 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” хрест тлумачиться винятково у дусі християнської традиції, то пригадаємо її суттєві моменти. По-перше, християнська догматика відносить хрест до </w:t>
      </w:r>
      <w:proofErr w:type="spellStart"/>
      <w:r w:rsidRPr="00DC07DA">
        <w:rPr>
          <w:szCs w:val="28"/>
          <w:lang w:val="uk-UA"/>
        </w:rPr>
        <w:t>тайни</w:t>
      </w:r>
      <w:proofErr w:type="spellEnd"/>
      <w:r w:rsidRPr="00DC07DA">
        <w:rPr>
          <w:szCs w:val="28"/>
          <w:lang w:val="uk-UA"/>
        </w:rPr>
        <w:t xml:space="preserve"> віри. У цій тайні “розрізнені дві сторони: це тайна радості та скорботи, тайна слави та ганьби”</w:t>
      </w:r>
      <w:r w:rsidRPr="00DC07DA">
        <w:rPr>
          <w:rStyle w:val="ab"/>
          <w:szCs w:val="28"/>
          <w:lang w:val="uk-UA"/>
        </w:rPr>
        <w:footnoteReference w:id="15"/>
      </w:r>
      <w:r w:rsidRPr="00DC07DA">
        <w:rPr>
          <w:szCs w:val="28"/>
          <w:lang w:val="uk-UA"/>
        </w:rPr>
        <w:t xml:space="preserve">. Єфрем </w:t>
      </w:r>
      <w:proofErr w:type="spellStart"/>
      <w:r w:rsidRPr="00DC07DA">
        <w:rPr>
          <w:szCs w:val="28"/>
          <w:lang w:val="uk-UA"/>
        </w:rPr>
        <w:t>Сирін</w:t>
      </w:r>
      <w:proofErr w:type="spellEnd"/>
      <w:r w:rsidRPr="00DC07DA">
        <w:rPr>
          <w:szCs w:val="28"/>
          <w:lang w:val="uk-UA"/>
        </w:rPr>
        <w:t>, враховуючи суперечності, примирені у хресті, пише: “Хрест – воскресіння померлих, хрест – сподівання християн, хрест – патериця кульгавих, хрест – потіха бідних, хрест – узда для багатих, хрест – упокорення гордих, хрест – надія позбавлених надії”</w:t>
      </w:r>
      <w:r w:rsidRPr="00DC07DA">
        <w:rPr>
          <w:rStyle w:val="ab"/>
          <w:szCs w:val="28"/>
          <w:lang w:val="uk-UA"/>
        </w:rPr>
        <w:footnoteReference w:id="16"/>
      </w:r>
      <w:r w:rsidRPr="00DC07DA">
        <w:rPr>
          <w:szCs w:val="28"/>
          <w:lang w:val="uk-UA"/>
        </w:rPr>
        <w:t>. По-друге, християнські екзегети пов’язували з хрестом головні догмати християнства. По-третє, оскільки символ володіє невичерпністю смислів, то християнська думка пов’язує з хрестом широку семантичну гаму. Хрест є символом віри, жертовної любові, надії, спасіння, страждання, символом торжества духа над тілом, символом приналежності до християнства як віросповідання</w:t>
      </w:r>
      <w:r w:rsidRPr="00DC07DA">
        <w:rPr>
          <w:rStyle w:val="ab"/>
          <w:szCs w:val="28"/>
          <w:lang w:val="uk-UA"/>
        </w:rPr>
        <w:footnoteReference w:id="17"/>
      </w:r>
      <w:r w:rsidRPr="00DC07DA">
        <w:rPr>
          <w:szCs w:val="28"/>
          <w:lang w:val="uk-UA"/>
        </w:rPr>
        <w:t>.</w:t>
      </w:r>
    </w:p>
    <w:p w14:paraId="2AFDCFBF" w14:textId="77777777" w:rsidR="00DC07DA" w:rsidRPr="00DC07DA" w:rsidRDefault="00DC07DA" w:rsidP="00DC07DA">
      <w:pPr>
        <w:pStyle w:val="31"/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lastRenderedPageBreak/>
        <w:t>Можемо виокремити такі найважливіші аспекти символічних значень Христа і хреста (оскільки вони ідуть поруч) у поезії 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>”:</w:t>
      </w:r>
    </w:p>
    <w:p w14:paraId="66179811" w14:textId="77777777" w:rsidR="00DC07DA" w:rsidRPr="00DC07DA" w:rsidRDefault="00DC07DA" w:rsidP="00DC07DA">
      <w:pPr>
        <w:pStyle w:val="31"/>
        <w:numPr>
          <w:ilvl w:val="0"/>
          <w:numId w:val="2"/>
        </w:numPr>
        <w:spacing w:line="240" w:lineRule="auto"/>
        <w:rPr>
          <w:b/>
          <w:szCs w:val="28"/>
          <w:lang w:val="uk-UA"/>
        </w:rPr>
      </w:pPr>
      <w:r w:rsidRPr="00DC07DA">
        <w:rPr>
          <w:b/>
          <w:szCs w:val="28"/>
          <w:lang w:val="uk-UA"/>
        </w:rPr>
        <w:t xml:space="preserve">символ віри: </w:t>
      </w:r>
    </w:p>
    <w:p w14:paraId="3231C188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proofErr w:type="spellStart"/>
      <w:r w:rsidRPr="00DC07DA">
        <w:rPr>
          <w:i/>
          <w:iCs/>
          <w:szCs w:val="28"/>
          <w:lang w:val="uk-UA"/>
        </w:rPr>
        <w:t>Пронесім</w:t>
      </w:r>
      <w:proofErr w:type="spellEnd"/>
      <w:r w:rsidRPr="00DC07DA">
        <w:rPr>
          <w:i/>
          <w:iCs/>
          <w:szCs w:val="28"/>
          <w:lang w:val="uk-UA"/>
        </w:rPr>
        <w:t xml:space="preserve"> у життя невгомонний протест</w:t>
      </w:r>
    </w:p>
    <w:p w14:paraId="39DA53D3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Проти безбожних ідей і діл!</w:t>
      </w:r>
    </w:p>
    <w:p w14:paraId="07CEA231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За Христа й любов! За Марію і хрест!</w:t>
      </w:r>
    </w:p>
    <w:p w14:paraId="1D30F1CB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Не пожаліймо наших душ і тіл!</w:t>
      </w:r>
      <w:r w:rsidRPr="00DC07DA">
        <w:rPr>
          <w:rStyle w:val="ab"/>
          <w:szCs w:val="28"/>
          <w:lang w:val="uk-UA"/>
        </w:rPr>
        <w:footnoteReference w:id="18"/>
      </w:r>
    </w:p>
    <w:p w14:paraId="79B8B0DD" w14:textId="77777777" w:rsidR="00DC07DA" w:rsidRPr="00DC07DA" w:rsidRDefault="00DC07DA" w:rsidP="00DC07DA">
      <w:pPr>
        <w:numPr>
          <w:ilvl w:val="0"/>
          <w:numId w:val="2"/>
        </w:numPr>
        <w:spacing w:line="240" w:lineRule="auto"/>
        <w:rPr>
          <w:b/>
          <w:szCs w:val="28"/>
          <w:lang w:val="uk-UA"/>
        </w:rPr>
      </w:pPr>
      <w:r w:rsidRPr="00DC07DA">
        <w:rPr>
          <w:b/>
          <w:szCs w:val="28"/>
          <w:lang w:val="uk-UA"/>
        </w:rPr>
        <w:t>символ надії на порятунок:</w:t>
      </w:r>
    </w:p>
    <w:p w14:paraId="3D66105C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До Тебе кличемо, Христе розп’ятий,</w:t>
      </w:r>
    </w:p>
    <w:p w14:paraId="0F8E7FDA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До тебе кличемо в найвищий час:</w:t>
      </w:r>
    </w:p>
    <w:p w14:paraId="68CB8D48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О Боже, Боже, перестань карати</w:t>
      </w:r>
    </w:p>
    <w:p w14:paraId="63F8011C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І, як розбійників, помилуй нас</w:t>
      </w:r>
      <w:r w:rsidRPr="00DC07DA">
        <w:rPr>
          <w:rStyle w:val="ab"/>
          <w:szCs w:val="28"/>
          <w:lang w:val="uk-UA"/>
        </w:rPr>
        <w:footnoteReference w:id="19"/>
      </w:r>
      <w:r w:rsidRPr="00DC07DA">
        <w:rPr>
          <w:szCs w:val="28"/>
        </w:rPr>
        <w:t>.</w:t>
      </w:r>
    </w:p>
    <w:p w14:paraId="3C4F75F9" w14:textId="77777777" w:rsidR="00DC07DA" w:rsidRPr="00DC07DA" w:rsidRDefault="00DC07DA" w:rsidP="00DC07DA">
      <w:pPr>
        <w:numPr>
          <w:ilvl w:val="0"/>
          <w:numId w:val="2"/>
        </w:numPr>
        <w:spacing w:line="240" w:lineRule="auto"/>
        <w:rPr>
          <w:b/>
          <w:szCs w:val="28"/>
          <w:lang w:val="uk-UA"/>
        </w:rPr>
      </w:pPr>
      <w:r w:rsidRPr="00DC07DA">
        <w:rPr>
          <w:b/>
          <w:szCs w:val="28"/>
          <w:lang w:val="uk-UA"/>
        </w:rPr>
        <w:t>символ найвищої любові:</w:t>
      </w:r>
    </w:p>
    <w:p w14:paraId="4F6DB363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Вінок терновий на чолі,</w:t>
      </w:r>
    </w:p>
    <w:p w14:paraId="3E87C650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proofErr w:type="spellStart"/>
      <w:r w:rsidRPr="00DC07DA">
        <w:rPr>
          <w:i/>
          <w:iCs/>
          <w:szCs w:val="28"/>
          <w:lang w:val="uk-UA"/>
        </w:rPr>
        <w:t>Товпа</w:t>
      </w:r>
      <w:proofErr w:type="spellEnd"/>
      <w:r w:rsidRPr="00DC07DA">
        <w:rPr>
          <w:i/>
          <w:iCs/>
          <w:szCs w:val="28"/>
          <w:lang w:val="uk-UA"/>
        </w:rPr>
        <w:t xml:space="preserve"> </w:t>
      </w:r>
      <w:proofErr w:type="spellStart"/>
      <w:r w:rsidRPr="00DC07DA">
        <w:rPr>
          <w:i/>
          <w:iCs/>
          <w:szCs w:val="28"/>
          <w:lang w:val="uk-UA"/>
        </w:rPr>
        <w:t>проклоном</w:t>
      </w:r>
      <w:proofErr w:type="spellEnd"/>
      <w:r w:rsidRPr="00DC07DA">
        <w:rPr>
          <w:i/>
          <w:iCs/>
          <w:szCs w:val="28"/>
          <w:lang w:val="uk-UA"/>
        </w:rPr>
        <w:t xml:space="preserve"> грає,</w:t>
      </w:r>
    </w:p>
    <w:p w14:paraId="79CFD3BC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Уста спалив жагучий біль</w:t>
      </w:r>
    </w:p>
    <w:p w14:paraId="34FAC9FC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І Він його лишає.</w:t>
      </w:r>
    </w:p>
    <w:p w14:paraId="14239799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Пробиті руки Він простер</w:t>
      </w:r>
    </w:p>
    <w:p w14:paraId="347B9443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До всіх братів,</w:t>
      </w:r>
    </w:p>
    <w:p w14:paraId="03F3935A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До всіх сестер,</w:t>
      </w:r>
    </w:p>
    <w:p w14:paraId="3268A256" w14:textId="77777777" w:rsidR="00DC07DA" w:rsidRPr="00DC07DA" w:rsidRDefault="00DC07DA" w:rsidP="00DC07DA">
      <w:pPr>
        <w:pStyle w:val="3"/>
        <w:spacing w:line="240" w:lineRule="auto"/>
        <w:rPr>
          <w:szCs w:val="28"/>
        </w:rPr>
      </w:pPr>
      <w:r w:rsidRPr="00DC07DA">
        <w:rPr>
          <w:szCs w:val="28"/>
        </w:rPr>
        <w:t>Стривожені, знеможені</w:t>
      </w:r>
    </w:p>
    <w:p w14:paraId="73289162" w14:textId="77777777" w:rsidR="00DC07DA" w:rsidRPr="00DC07DA" w:rsidRDefault="00DC07DA" w:rsidP="00DC07DA">
      <w:pPr>
        <w:spacing w:line="240" w:lineRule="auto"/>
        <w:ind w:left="567"/>
        <w:rPr>
          <w:szCs w:val="28"/>
          <w:lang w:val="uk-UA"/>
        </w:rPr>
      </w:pPr>
      <w:proofErr w:type="spellStart"/>
      <w:r w:rsidRPr="00DC07DA">
        <w:rPr>
          <w:i/>
          <w:iCs/>
          <w:szCs w:val="28"/>
          <w:lang w:val="uk-UA"/>
        </w:rPr>
        <w:t>Прийдіте</w:t>
      </w:r>
      <w:proofErr w:type="spellEnd"/>
      <w:r w:rsidRPr="00DC07DA">
        <w:rPr>
          <w:i/>
          <w:iCs/>
          <w:szCs w:val="28"/>
          <w:lang w:val="uk-UA"/>
        </w:rPr>
        <w:t xml:space="preserve"> – поклонімся</w:t>
      </w:r>
      <w:r w:rsidRPr="00DC07DA">
        <w:rPr>
          <w:rStyle w:val="ab"/>
          <w:szCs w:val="28"/>
          <w:lang w:val="uk-UA"/>
        </w:rPr>
        <w:footnoteReference w:id="20"/>
      </w:r>
      <w:r w:rsidRPr="00DC07DA">
        <w:rPr>
          <w:szCs w:val="28"/>
        </w:rPr>
        <w:t>.</w:t>
      </w:r>
    </w:p>
    <w:p w14:paraId="765E5C20" w14:textId="77777777" w:rsidR="00DC07DA" w:rsidRPr="00DC07DA" w:rsidRDefault="00DC07DA" w:rsidP="00DC07DA">
      <w:pPr>
        <w:numPr>
          <w:ilvl w:val="0"/>
          <w:numId w:val="2"/>
        </w:numPr>
        <w:spacing w:line="240" w:lineRule="auto"/>
        <w:rPr>
          <w:b/>
          <w:szCs w:val="28"/>
          <w:lang w:val="uk-UA"/>
        </w:rPr>
      </w:pPr>
      <w:r w:rsidRPr="00DC07DA">
        <w:rPr>
          <w:b/>
          <w:szCs w:val="28"/>
          <w:lang w:val="uk-UA"/>
        </w:rPr>
        <w:t>символ найбільшого страждання:</w:t>
      </w:r>
    </w:p>
    <w:p w14:paraId="1D013DD3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У терновому вінку</w:t>
      </w:r>
    </w:p>
    <w:p w14:paraId="53AD876A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З похиленим чолом,</w:t>
      </w:r>
    </w:p>
    <w:p w14:paraId="4330DD73" w14:textId="77777777" w:rsidR="00DC07DA" w:rsidRPr="00DC07DA" w:rsidRDefault="00DC07DA" w:rsidP="00DC07DA">
      <w:pPr>
        <w:pStyle w:val="2"/>
        <w:spacing w:line="240" w:lineRule="auto"/>
        <w:rPr>
          <w:szCs w:val="28"/>
        </w:rPr>
      </w:pPr>
      <w:r w:rsidRPr="00DC07DA">
        <w:rPr>
          <w:szCs w:val="28"/>
        </w:rPr>
        <w:t>На грудях знак від мук</w:t>
      </w:r>
    </w:p>
    <w:p w14:paraId="44AC6CDA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Іде Ісус селом…</w:t>
      </w:r>
    </w:p>
    <w:p w14:paraId="25D8CC80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</w:p>
    <w:p w14:paraId="092A1428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В киреї понад ним</w:t>
      </w:r>
    </w:p>
    <w:p w14:paraId="2E540B37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Застигли рамена</w:t>
      </w:r>
    </w:p>
    <w:p w14:paraId="693EF7CC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В німім терпінню днів</w:t>
      </w:r>
    </w:p>
    <w:p w14:paraId="2FB53D81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Завмерлого хреста.</w:t>
      </w:r>
    </w:p>
    <w:p w14:paraId="57054305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</w:p>
    <w:p w14:paraId="7FE909C1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На тихі рамена</w:t>
      </w:r>
    </w:p>
    <w:p w14:paraId="2A282361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Завмерлого хреста</w:t>
      </w:r>
    </w:p>
    <w:p w14:paraId="60E21A3A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lastRenderedPageBreak/>
        <w:t>Зложив Ісус свій біль</w:t>
      </w:r>
    </w:p>
    <w:p w14:paraId="5D1502AD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Тернового вінка</w:t>
      </w:r>
      <w:r w:rsidRPr="00DC07DA">
        <w:rPr>
          <w:szCs w:val="28"/>
          <w:lang w:val="uk-UA"/>
        </w:rPr>
        <w:t>…</w:t>
      </w:r>
      <w:r w:rsidRPr="00DC07DA">
        <w:rPr>
          <w:rStyle w:val="ab"/>
          <w:szCs w:val="28"/>
          <w:lang w:val="uk-UA"/>
        </w:rPr>
        <w:footnoteReference w:id="21"/>
      </w:r>
      <w:r w:rsidRPr="00DC07DA">
        <w:rPr>
          <w:szCs w:val="28"/>
        </w:rPr>
        <w:t>.</w:t>
      </w:r>
    </w:p>
    <w:p w14:paraId="0A149E5D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– </w:t>
      </w:r>
      <w:r w:rsidRPr="00DC07DA">
        <w:rPr>
          <w:b/>
          <w:szCs w:val="28"/>
          <w:lang w:val="uk-UA"/>
        </w:rPr>
        <w:t>символ не лише особистого страждання, а й національного:</w:t>
      </w:r>
    </w:p>
    <w:p w14:paraId="540BFE65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У серці пожежа,</w:t>
      </w:r>
    </w:p>
    <w:p w14:paraId="6B2B53C3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proofErr w:type="spellStart"/>
      <w:r w:rsidRPr="00DC07DA">
        <w:rPr>
          <w:i/>
          <w:iCs/>
          <w:szCs w:val="28"/>
          <w:lang w:val="uk-UA"/>
        </w:rPr>
        <w:t>Кальварія</w:t>
      </w:r>
      <w:proofErr w:type="spellEnd"/>
      <w:r w:rsidRPr="00DC07DA">
        <w:rPr>
          <w:i/>
          <w:iCs/>
          <w:szCs w:val="28"/>
          <w:lang w:val="uk-UA"/>
        </w:rPr>
        <w:t xml:space="preserve"> лиш мріє.</w:t>
      </w:r>
    </w:p>
    <w:p w14:paraId="78394F54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Вже стадія тринадцята.</w:t>
      </w:r>
    </w:p>
    <w:p w14:paraId="49A55482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Темно. Темніє.</w:t>
      </w:r>
    </w:p>
    <w:p w14:paraId="66A7D6F7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Хрест давить додолу,</w:t>
      </w:r>
    </w:p>
    <w:p w14:paraId="4FEEB678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До грані життя.</w:t>
      </w:r>
    </w:p>
    <w:p w14:paraId="13DAF349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На сцені розплескані долоні, юрба!</w:t>
      </w:r>
    </w:p>
    <w:p w14:paraId="51B3FB41" w14:textId="77777777" w:rsidR="00DC07DA" w:rsidRPr="00DC07DA" w:rsidRDefault="00DC07DA" w:rsidP="00DC07DA">
      <w:pPr>
        <w:pStyle w:val="3"/>
        <w:spacing w:line="240" w:lineRule="auto"/>
        <w:rPr>
          <w:szCs w:val="28"/>
        </w:rPr>
      </w:pPr>
      <w:r w:rsidRPr="00DC07DA">
        <w:rPr>
          <w:szCs w:val="28"/>
        </w:rPr>
        <w:t>Насміхом в очі, глумом в лице –</w:t>
      </w:r>
    </w:p>
    <w:p w14:paraId="00BACE40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Бичує день за все.</w:t>
      </w:r>
    </w:p>
    <w:p w14:paraId="1987145E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Бичує ніч </w:t>
      </w:r>
      <w:proofErr w:type="spellStart"/>
      <w:r w:rsidRPr="00DC07DA">
        <w:rPr>
          <w:i/>
          <w:iCs/>
          <w:szCs w:val="28"/>
          <w:lang w:val="uk-UA"/>
        </w:rPr>
        <w:t>тернево</w:t>
      </w:r>
      <w:proofErr w:type="spellEnd"/>
      <w:r w:rsidRPr="00DC07DA">
        <w:rPr>
          <w:i/>
          <w:iCs/>
          <w:szCs w:val="28"/>
          <w:lang w:val="uk-UA"/>
        </w:rPr>
        <w:t xml:space="preserve">, </w:t>
      </w:r>
      <w:proofErr w:type="spellStart"/>
      <w:r w:rsidRPr="00DC07DA">
        <w:rPr>
          <w:i/>
          <w:iCs/>
          <w:szCs w:val="28"/>
          <w:lang w:val="uk-UA"/>
        </w:rPr>
        <w:t>стопнево</w:t>
      </w:r>
      <w:proofErr w:type="spellEnd"/>
      <w:r w:rsidRPr="00DC07DA">
        <w:rPr>
          <w:i/>
          <w:iCs/>
          <w:szCs w:val="28"/>
          <w:lang w:val="uk-UA"/>
        </w:rPr>
        <w:t xml:space="preserve">, лячно, </w:t>
      </w:r>
      <w:proofErr w:type="spellStart"/>
      <w:r w:rsidRPr="00DC07DA">
        <w:rPr>
          <w:i/>
          <w:iCs/>
          <w:szCs w:val="28"/>
          <w:lang w:val="uk-UA"/>
        </w:rPr>
        <w:t>вогнево</w:t>
      </w:r>
      <w:proofErr w:type="spellEnd"/>
      <w:r w:rsidRPr="00DC07DA">
        <w:rPr>
          <w:i/>
          <w:iCs/>
          <w:szCs w:val="28"/>
          <w:lang w:val="uk-UA"/>
        </w:rPr>
        <w:t>.</w:t>
      </w:r>
    </w:p>
    <w:p w14:paraId="6E250694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Бичує нас злоба.</w:t>
      </w:r>
    </w:p>
    <w:p w14:paraId="1D7A5C75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Знесилені, збиті, годі піднятися,</w:t>
      </w:r>
    </w:p>
    <w:p w14:paraId="7A39B9F6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Годі </w:t>
      </w:r>
      <w:proofErr w:type="spellStart"/>
      <w:r w:rsidRPr="00DC07DA">
        <w:rPr>
          <w:i/>
          <w:iCs/>
          <w:szCs w:val="28"/>
          <w:lang w:val="uk-UA"/>
        </w:rPr>
        <w:t>підести</w:t>
      </w:r>
      <w:proofErr w:type="spellEnd"/>
      <w:r w:rsidRPr="00DC07DA">
        <w:rPr>
          <w:i/>
          <w:iCs/>
          <w:szCs w:val="28"/>
          <w:lang w:val="uk-UA"/>
        </w:rPr>
        <w:t xml:space="preserve"> рамен.</w:t>
      </w:r>
    </w:p>
    <w:p w14:paraId="139FFAD2" w14:textId="77777777" w:rsidR="00DC07DA" w:rsidRPr="00DC07DA" w:rsidRDefault="00DC07DA" w:rsidP="00DC07DA">
      <w:pPr>
        <w:spacing w:line="240" w:lineRule="auto"/>
        <w:ind w:left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Хрест нам тяжіє </w:t>
      </w:r>
      <w:proofErr w:type="spellStart"/>
      <w:r w:rsidRPr="00DC07DA">
        <w:rPr>
          <w:i/>
          <w:iCs/>
          <w:szCs w:val="28"/>
          <w:lang w:val="uk-UA"/>
        </w:rPr>
        <w:t>пругою</w:t>
      </w:r>
      <w:proofErr w:type="spellEnd"/>
      <w:r w:rsidRPr="00DC07DA">
        <w:rPr>
          <w:i/>
          <w:iCs/>
          <w:szCs w:val="28"/>
          <w:lang w:val="uk-UA"/>
        </w:rPr>
        <w:t xml:space="preserve"> олова.</w:t>
      </w:r>
    </w:p>
    <w:p w14:paraId="7B6605DB" w14:textId="77777777" w:rsidR="00DC07DA" w:rsidRPr="00DC07DA" w:rsidRDefault="00DC07DA" w:rsidP="00DC07DA">
      <w:pPr>
        <w:spacing w:line="240" w:lineRule="auto"/>
        <w:ind w:left="567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Серце під тиском </w:t>
      </w:r>
      <w:proofErr w:type="spellStart"/>
      <w:r w:rsidRPr="00DC07DA">
        <w:rPr>
          <w:i/>
          <w:iCs/>
          <w:szCs w:val="28"/>
          <w:lang w:val="uk-UA"/>
        </w:rPr>
        <w:t>бремен</w:t>
      </w:r>
      <w:proofErr w:type="spellEnd"/>
      <w:r w:rsidRPr="00DC07DA">
        <w:rPr>
          <w:rStyle w:val="ab"/>
          <w:szCs w:val="28"/>
          <w:lang w:val="uk-UA"/>
        </w:rPr>
        <w:footnoteReference w:id="22"/>
      </w:r>
      <w:r w:rsidRPr="00DC07DA">
        <w:rPr>
          <w:szCs w:val="28"/>
        </w:rPr>
        <w:t>.</w:t>
      </w:r>
    </w:p>
    <w:p w14:paraId="13FB8BE9" w14:textId="77777777" w:rsidR="00DC07DA" w:rsidRPr="00DC07DA" w:rsidRDefault="00DC07DA" w:rsidP="00DC07DA">
      <w:pPr>
        <w:pStyle w:val="31"/>
        <w:numPr>
          <w:ilvl w:val="0"/>
          <w:numId w:val="2"/>
        </w:numPr>
        <w:spacing w:line="240" w:lineRule="auto"/>
        <w:rPr>
          <w:b/>
          <w:szCs w:val="28"/>
          <w:lang w:val="uk-UA"/>
        </w:rPr>
      </w:pPr>
      <w:r w:rsidRPr="00DC07DA">
        <w:rPr>
          <w:b/>
          <w:szCs w:val="28"/>
          <w:lang w:val="uk-UA"/>
        </w:rPr>
        <w:t xml:space="preserve">символ спасіння: </w:t>
      </w:r>
    </w:p>
    <w:p w14:paraId="34332C1B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На чорних раменах хреста </w:t>
      </w:r>
    </w:p>
    <w:p w14:paraId="2A2FE612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proofErr w:type="spellStart"/>
      <w:r w:rsidRPr="00DC07DA">
        <w:rPr>
          <w:i/>
          <w:iCs/>
          <w:szCs w:val="28"/>
          <w:lang w:val="uk-UA"/>
        </w:rPr>
        <w:t>Розпну</w:t>
      </w:r>
      <w:proofErr w:type="spellEnd"/>
      <w:r w:rsidRPr="00DC07DA">
        <w:rPr>
          <w:i/>
          <w:iCs/>
          <w:szCs w:val="28"/>
          <w:lang w:val="uk-UA"/>
        </w:rPr>
        <w:t xml:space="preserve"> мій біль.</w:t>
      </w:r>
    </w:p>
    <w:p w14:paraId="0A9A075A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Іде у тінях </w:t>
      </w:r>
      <w:proofErr w:type="spellStart"/>
      <w:r w:rsidRPr="00DC07DA">
        <w:rPr>
          <w:i/>
          <w:iCs/>
          <w:szCs w:val="28"/>
          <w:lang w:val="uk-UA"/>
        </w:rPr>
        <w:t>піль</w:t>
      </w:r>
      <w:proofErr w:type="spellEnd"/>
      <w:r w:rsidRPr="00DC07DA">
        <w:rPr>
          <w:i/>
          <w:iCs/>
          <w:szCs w:val="28"/>
          <w:lang w:val="uk-UA"/>
        </w:rPr>
        <w:t>, ланів</w:t>
      </w:r>
    </w:p>
    <w:p w14:paraId="5218ADC2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Моя душа…</w:t>
      </w:r>
    </w:p>
    <w:p w14:paraId="17CECFCF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Іде самітна і сумна…</w:t>
      </w:r>
    </w:p>
    <w:p w14:paraId="7406F3FD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На </w:t>
      </w:r>
      <w:proofErr w:type="spellStart"/>
      <w:r w:rsidRPr="00DC07DA">
        <w:rPr>
          <w:i/>
          <w:iCs/>
          <w:szCs w:val="28"/>
          <w:lang w:val="uk-UA"/>
        </w:rPr>
        <w:t>роздоріжжу</w:t>
      </w:r>
      <w:proofErr w:type="spellEnd"/>
      <w:r w:rsidRPr="00DC07DA">
        <w:rPr>
          <w:i/>
          <w:iCs/>
          <w:szCs w:val="28"/>
          <w:lang w:val="uk-UA"/>
        </w:rPr>
        <w:t xml:space="preserve"> двох шляхів,</w:t>
      </w:r>
    </w:p>
    <w:p w14:paraId="49CB2F2A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Під тихим зором згаслих снів</w:t>
      </w:r>
    </w:p>
    <w:p w14:paraId="12DD3AA6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Схилилася вона</w:t>
      </w:r>
    </w:p>
    <w:p w14:paraId="4C1FA45B" w14:textId="77777777" w:rsidR="00DC07DA" w:rsidRPr="00DC07DA" w:rsidRDefault="00DC07DA" w:rsidP="00DC07DA">
      <w:pPr>
        <w:spacing w:line="240" w:lineRule="auto"/>
        <w:ind w:firstLine="567"/>
        <w:rPr>
          <w:b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На чорні рамена хреста</w:t>
      </w:r>
      <w:r w:rsidRPr="00DC07DA">
        <w:rPr>
          <w:szCs w:val="28"/>
          <w:lang w:val="uk-UA"/>
        </w:rPr>
        <w:t>…</w:t>
      </w:r>
      <w:r w:rsidRPr="00DC07DA">
        <w:rPr>
          <w:rStyle w:val="ab"/>
          <w:szCs w:val="28"/>
          <w:lang w:val="uk-UA"/>
        </w:rPr>
        <w:footnoteReference w:id="23"/>
      </w:r>
      <w:r w:rsidRPr="00DC07DA">
        <w:rPr>
          <w:szCs w:val="28"/>
        </w:rPr>
        <w:t>.</w:t>
      </w:r>
    </w:p>
    <w:p w14:paraId="74F11DC8" w14:textId="77777777" w:rsidR="00DC07DA" w:rsidRPr="00DC07DA" w:rsidRDefault="00DC07DA" w:rsidP="00DC07DA">
      <w:pPr>
        <w:pStyle w:val="31"/>
        <w:numPr>
          <w:ilvl w:val="0"/>
          <w:numId w:val="2"/>
        </w:numPr>
        <w:spacing w:line="240" w:lineRule="auto"/>
        <w:rPr>
          <w:szCs w:val="28"/>
          <w:lang w:val="uk-UA"/>
        </w:rPr>
      </w:pPr>
      <w:r w:rsidRPr="00DC07DA">
        <w:rPr>
          <w:b/>
          <w:szCs w:val="28"/>
          <w:lang w:val="uk-UA"/>
        </w:rPr>
        <w:t>провісник воскресіння:</w:t>
      </w:r>
    </w:p>
    <w:p w14:paraId="611082FB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Лиш Ти один поможеш нам нести</w:t>
      </w:r>
    </w:p>
    <w:p w14:paraId="517DC4CE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Важкі хрести</w:t>
      </w:r>
    </w:p>
    <w:p w14:paraId="60F3E2B5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І душі від упадку </w:t>
      </w:r>
      <w:proofErr w:type="spellStart"/>
      <w:r w:rsidRPr="00DC07DA">
        <w:rPr>
          <w:i/>
          <w:iCs/>
          <w:szCs w:val="28"/>
          <w:lang w:val="uk-UA"/>
        </w:rPr>
        <w:t>соблюсти</w:t>
      </w:r>
      <w:proofErr w:type="spellEnd"/>
      <w:r w:rsidRPr="00DC07DA">
        <w:rPr>
          <w:i/>
          <w:iCs/>
          <w:szCs w:val="28"/>
          <w:lang w:val="uk-UA"/>
        </w:rPr>
        <w:t>…</w:t>
      </w:r>
    </w:p>
    <w:p w14:paraId="074D2BB9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Лиш Ти, лиш Ти!</w:t>
      </w:r>
      <w:r w:rsidRPr="00DC07DA">
        <w:rPr>
          <w:szCs w:val="28"/>
          <w:lang w:val="uk-UA"/>
        </w:rPr>
        <w:t>..</w:t>
      </w:r>
      <w:r w:rsidRPr="00DC07DA">
        <w:rPr>
          <w:rStyle w:val="ab"/>
          <w:szCs w:val="28"/>
          <w:lang w:val="uk-UA"/>
        </w:rPr>
        <w:footnoteReference w:id="24"/>
      </w:r>
      <w:r w:rsidRPr="00DC07DA">
        <w:rPr>
          <w:szCs w:val="28"/>
        </w:rPr>
        <w:t>.</w:t>
      </w:r>
    </w:p>
    <w:p w14:paraId="36931640" w14:textId="77777777" w:rsidR="00DC07DA" w:rsidRPr="00DC07DA" w:rsidRDefault="00DC07DA" w:rsidP="00DC07DA">
      <w:pPr>
        <w:spacing w:line="240" w:lineRule="auto"/>
        <w:ind w:left="567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– </w:t>
      </w:r>
      <w:r w:rsidRPr="00DC07DA">
        <w:rPr>
          <w:b/>
          <w:szCs w:val="28"/>
          <w:lang w:val="uk-UA"/>
        </w:rPr>
        <w:t>провісник смерті:</w:t>
      </w:r>
    </w:p>
    <w:p w14:paraId="43C95803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Ой над Сяном тихо гнуться</w:t>
      </w:r>
    </w:p>
    <w:p w14:paraId="1E423EDD" w14:textId="77777777" w:rsidR="00DC07DA" w:rsidRPr="00DC07DA" w:rsidRDefault="00DC07DA" w:rsidP="00DC07DA">
      <w:pPr>
        <w:pStyle w:val="2"/>
        <w:spacing w:line="240" w:lineRule="auto"/>
        <w:rPr>
          <w:szCs w:val="28"/>
        </w:rPr>
      </w:pPr>
      <w:r w:rsidRPr="00DC07DA">
        <w:rPr>
          <w:szCs w:val="28"/>
        </w:rPr>
        <w:lastRenderedPageBreak/>
        <w:t>Хвиля та лоза…</w:t>
      </w:r>
    </w:p>
    <w:p w14:paraId="6E725A9B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Ой над </w:t>
      </w:r>
      <w:proofErr w:type="spellStart"/>
      <w:r w:rsidRPr="00DC07DA">
        <w:rPr>
          <w:i/>
          <w:iCs/>
          <w:szCs w:val="28"/>
          <w:lang w:val="uk-UA"/>
        </w:rPr>
        <w:t>сяном</w:t>
      </w:r>
      <w:proofErr w:type="spellEnd"/>
      <w:r w:rsidRPr="00DC07DA">
        <w:rPr>
          <w:i/>
          <w:iCs/>
          <w:szCs w:val="28"/>
          <w:lang w:val="uk-UA"/>
        </w:rPr>
        <w:t xml:space="preserve"> хрест і маки,</w:t>
      </w:r>
    </w:p>
    <w:p w14:paraId="340AE099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Іскра та сльоза…</w:t>
      </w:r>
    </w:p>
    <w:p w14:paraId="205723D4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А під вечір б’ють поклони:</w:t>
      </w:r>
    </w:p>
    <w:p w14:paraId="4A06321D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Ой! Моє дитя!</w:t>
      </w:r>
    </w:p>
    <w:p w14:paraId="6ABD61EB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У зітханнях ждуть ікони:</w:t>
      </w:r>
    </w:p>
    <w:p w14:paraId="7E6256F9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Тут буде борня!</w:t>
      </w:r>
      <w:r w:rsidRPr="00DC07DA">
        <w:rPr>
          <w:rStyle w:val="ab"/>
          <w:szCs w:val="28"/>
          <w:lang w:val="uk-UA"/>
        </w:rPr>
        <w:footnoteReference w:id="25"/>
      </w:r>
      <w:r w:rsidRPr="00DC07DA">
        <w:rPr>
          <w:szCs w:val="28"/>
          <w:lang w:val="uk-UA"/>
        </w:rPr>
        <w:t xml:space="preserve"> </w:t>
      </w:r>
    </w:p>
    <w:p w14:paraId="1DAF9029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– </w:t>
      </w:r>
      <w:r w:rsidRPr="00DC07DA">
        <w:rPr>
          <w:b/>
          <w:szCs w:val="28"/>
          <w:lang w:val="uk-UA"/>
        </w:rPr>
        <w:t>символ перемоги, покрову:</w:t>
      </w:r>
    </w:p>
    <w:p w14:paraId="733A388D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На сірий шлях столочений</w:t>
      </w:r>
    </w:p>
    <w:p w14:paraId="1B987A40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Пішов німий </w:t>
      </w:r>
      <w:proofErr w:type="spellStart"/>
      <w:r w:rsidRPr="00DC07DA">
        <w:rPr>
          <w:i/>
          <w:iCs/>
          <w:szCs w:val="28"/>
          <w:lang w:val="uk-UA"/>
        </w:rPr>
        <w:t>спосочений</w:t>
      </w:r>
      <w:proofErr w:type="spellEnd"/>
      <w:r w:rsidRPr="00DC07DA">
        <w:rPr>
          <w:i/>
          <w:iCs/>
          <w:szCs w:val="28"/>
          <w:lang w:val="uk-UA"/>
        </w:rPr>
        <w:t xml:space="preserve"> </w:t>
      </w:r>
    </w:p>
    <w:p w14:paraId="4396BAFF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(у десять ран)</w:t>
      </w:r>
    </w:p>
    <w:p w14:paraId="0890A900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З хрестом пішов крізь бій, крізь кров</w:t>
      </w:r>
    </w:p>
    <w:p w14:paraId="30B008BE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Невидимий над Сян</w:t>
      </w:r>
      <w:r w:rsidRPr="00DC07DA">
        <w:rPr>
          <w:szCs w:val="28"/>
          <w:lang w:val="uk-UA"/>
        </w:rPr>
        <w:t>…</w:t>
      </w:r>
      <w:r w:rsidRPr="00DC07DA">
        <w:rPr>
          <w:rStyle w:val="ab"/>
          <w:szCs w:val="28"/>
          <w:lang w:val="uk-UA"/>
        </w:rPr>
        <w:footnoteReference w:id="26"/>
      </w:r>
      <w:r w:rsidRPr="00DC07DA">
        <w:rPr>
          <w:szCs w:val="28"/>
        </w:rPr>
        <w:t>.</w:t>
      </w:r>
    </w:p>
    <w:p w14:paraId="6C4C2D26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– </w:t>
      </w:r>
      <w:r w:rsidRPr="00DC07DA">
        <w:rPr>
          <w:b/>
          <w:szCs w:val="28"/>
          <w:lang w:val="uk-UA"/>
        </w:rPr>
        <w:t>символ життєвого шляху людини:</w:t>
      </w:r>
    </w:p>
    <w:p w14:paraId="416CF9A0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Мабуть до Тебе не дійду я, Христе,</w:t>
      </w:r>
    </w:p>
    <w:p w14:paraId="0CB13B7B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Такий важкий, такий болючий шлях!</w:t>
      </w:r>
    </w:p>
    <w:p w14:paraId="064394AF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В </w:t>
      </w:r>
      <w:proofErr w:type="spellStart"/>
      <w:r w:rsidRPr="00DC07DA">
        <w:rPr>
          <w:i/>
          <w:iCs/>
          <w:szCs w:val="28"/>
          <w:lang w:val="uk-UA"/>
        </w:rPr>
        <w:t>даличині</w:t>
      </w:r>
      <w:proofErr w:type="spellEnd"/>
      <w:r w:rsidRPr="00DC07DA">
        <w:rPr>
          <w:i/>
          <w:iCs/>
          <w:szCs w:val="28"/>
          <w:lang w:val="uk-UA"/>
        </w:rPr>
        <w:t xml:space="preserve"> дрижить мереживо імлисте,</w:t>
      </w:r>
    </w:p>
    <w:p w14:paraId="69ABBD7C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І на шляху скрізь терня болотисте,</w:t>
      </w:r>
    </w:p>
    <w:p w14:paraId="7C913BEC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І жах.</w:t>
      </w:r>
    </w:p>
    <w:p w14:paraId="6AB4D2EE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І йду, бо мушу йти,</w:t>
      </w:r>
    </w:p>
    <w:p w14:paraId="360CDA97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Твій голос чую, Христе,</w:t>
      </w:r>
    </w:p>
    <w:p w14:paraId="262A9C70" w14:textId="77777777" w:rsidR="00DC07DA" w:rsidRPr="00DC07DA" w:rsidRDefault="00DC07DA" w:rsidP="00DC07DA">
      <w:pPr>
        <w:pStyle w:val="31"/>
        <w:tabs>
          <w:tab w:val="clear" w:pos="0"/>
        </w:tabs>
        <w:spacing w:line="240" w:lineRule="auto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На </w:t>
      </w:r>
      <w:proofErr w:type="spellStart"/>
      <w:r w:rsidRPr="00DC07DA">
        <w:rPr>
          <w:i/>
          <w:iCs/>
          <w:szCs w:val="28"/>
          <w:lang w:val="uk-UA"/>
        </w:rPr>
        <w:t>безпросвітньому</w:t>
      </w:r>
      <w:proofErr w:type="spellEnd"/>
      <w:r w:rsidRPr="00DC07DA">
        <w:rPr>
          <w:i/>
          <w:iCs/>
          <w:szCs w:val="28"/>
          <w:lang w:val="uk-UA"/>
        </w:rPr>
        <w:t xml:space="preserve"> далекому шляху.</w:t>
      </w:r>
    </w:p>
    <w:p w14:paraId="4BC03666" w14:textId="77777777" w:rsidR="00DC07DA" w:rsidRPr="00DC07DA" w:rsidRDefault="00DC07DA" w:rsidP="00DC07DA">
      <w:pPr>
        <w:spacing w:line="240" w:lineRule="auto"/>
        <w:ind w:firstLine="567"/>
        <w:rPr>
          <w:i/>
          <w:iCs/>
          <w:szCs w:val="28"/>
          <w:lang w:val="uk-UA"/>
        </w:rPr>
      </w:pPr>
      <w:r w:rsidRPr="00DC07DA">
        <w:rPr>
          <w:i/>
          <w:iCs/>
          <w:szCs w:val="28"/>
          <w:lang w:val="uk-UA"/>
        </w:rPr>
        <w:t>В очах дрижить мереживо імлисте…</w:t>
      </w:r>
    </w:p>
    <w:p w14:paraId="27F3CC5C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i/>
          <w:iCs/>
          <w:szCs w:val="28"/>
          <w:lang w:val="uk-UA"/>
        </w:rPr>
        <w:t xml:space="preserve">А йду й паду, й </w:t>
      </w:r>
      <w:proofErr w:type="spellStart"/>
      <w:r w:rsidRPr="00DC07DA">
        <w:rPr>
          <w:i/>
          <w:iCs/>
          <w:szCs w:val="28"/>
          <w:lang w:val="uk-UA"/>
        </w:rPr>
        <w:t>знова</w:t>
      </w:r>
      <w:proofErr w:type="spellEnd"/>
      <w:r w:rsidRPr="00DC07DA">
        <w:rPr>
          <w:i/>
          <w:iCs/>
          <w:szCs w:val="28"/>
          <w:lang w:val="uk-UA"/>
        </w:rPr>
        <w:t xml:space="preserve"> паду – о Христе!</w:t>
      </w:r>
      <w:r w:rsidRPr="00DC07DA">
        <w:rPr>
          <w:rStyle w:val="ab"/>
          <w:szCs w:val="28"/>
          <w:lang w:val="uk-UA"/>
        </w:rPr>
        <w:footnoteReference w:id="27"/>
      </w:r>
      <w:r w:rsidRPr="00DC07DA">
        <w:rPr>
          <w:szCs w:val="28"/>
        </w:rPr>
        <w:t>.</w:t>
      </w:r>
    </w:p>
    <w:p w14:paraId="4EF3AF13" w14:textId="77777777" w:rsidR="00DC07DA" w:rsidRPr="00DC07DA" w:rsidRDefault="00DC07DA" w:rsidP="00DC07DA">
      <w:pPr>
        <w:pStyle w:val="a3"/>
        <w:spacing w:line="240" w:lineRule="auto"/>
        <w:ind w:left="0" w:right="-58"/>
        <w:rPr>
          <w:szCs w:val="28"/>
        </w:rPr>
      </w:pPr>
      <w:r w:rsidRPr="00DC07DA">
        <w:rPr>
          <w:szCs w:val="28"/>
        </w:rPr>
        <w:t xml:space="preserve">Ідея “наслідування Христа” дуже часто ототожнюється з “несенням хреста”, адже практичну реалізацію ідея “наслідування Христа” виявляла в мотивах жертовності, мучеництва. “В епоху середньовіччя латинський Захід підносив ідею наслідування Христа, виходячи з традиційного там </w:t>
      </w:r>
      <w:proofErr w:type="spellStart"/>
      <w:r w:rsidRPr="00DC07DA">
        <w:rPr>
          <w:szCs w:val="28"/>
        </w:rPr>
        <w:t>христоцентризму</w:t>
      </w:r>
      <w:proofErr w:type="spellEnd"/>
      <w:r w:rsidRPr="00DC07DA">
        <w:rPr>
          <w:szCs w:val="28"/>
        </w:rPr>
        <w:t>, вшанування людськості Христа як “</w:t>
      </w:r>
      <w:proofErr w:type="spellStart"/>
      <w:r w:rsidRPr="00DC07DA">
        <w:rPr>
          <w:szCs w:val="28"/>
        </w:rPr>
        <w:t>містка”,що</w:t>
      </w:r>
      <w:proofErr w:type="spellEnd"/>
      <w:r w:rsidRPr="00DC07DA">
        <w:rPr>
          <w:szCs w:val="28"/>
        </w:rPr>
        <w:t xml:space="preserve"> з’єднує з Богом, а також з акцентів на співпереживанні кожним віруючим </w:t>
      </w:r>
      <w:proofErr w:type="spellStart"/>
      <w:r w:rsidRPr="00DC07DA">
        <w:rPr>
          <w:szCs w:val="28"/>
        </w:rPr>
        <w:t>вселенної</w:t>
      </w:r>
      <w:proofErr w:type="spellEnd"/>
      <w:r w:rsidRPr="00DC07DA">
        <w:rPr>
          <w:szCs w:val="28"/>
        </w:rPr>
        <w:t xml:space="preserve"> і водночас </w:t>
      </w:r>
      <w:proofErr w:type="spellStart"/>
      <w:r w:rsidRPr="00DC07DA">
        <w:rPr>
          <w:szCs w:val="28"/>
        </w:rPr>
        <w:t>інтимно</w:t>
      </w:r>
      <w:proofErr w:type="spellEnd"/>
      <w:r w:rsidRPr="00DC07DA">
        <w:rPr>
          <w:szCs w:val="28"/>
        </w:rPr>
        <w:t>-персональної значущості Христових страждань”</w:t>
      </w:r>
      <w:r w:rsidRPr="00DC07DA">
        <w:rPr>
          <w:rStyle w:val="ab"/>
          <w:szCs w:val="28"/>
        </w:rPr>
        <w:footnoteReference w:id="28"/>
      </w:r>
      <w:r w:rsidRPr="00DC07DA">
        <w:rPr>
          <w:szCs w:val="28"/>
        </w:rPr>
        <w:t xml:space="preserve">. Ця ідея була провідною у духовній практиці Франциска </w:t>
      </w:r>
      <w:proofErr w:type="spellStart"/>
      <w:r w:rsidRPr="00DC07DA">
        <w:rPr>
          <w:szCs w:val="28"/>
        </w:rPr>
        <w:t>Асизького</w:t>
      </w:r>
      <w:proofErr w:type="spellEnd"/>
      <w:r w:rsidRPr="00DC07DA">
        <w:rPr>
          <w:szCs w:val="28"/>
        </w:rPr>
        <w:t>, якому о. Василь Мельник-</w:t>
      </w:r>
      <w:proofErr w:type="spellStart"/>
      <w:r w:rsidRPr="00DC07DA">
        <w:rPr>
          <w:szCs w:val="28"/>
        </w:rPr>
        <w:t>Лімниченко</w:t>
      </w:r>
      <w:proofErr w:type="spellEnd"/>
      <w:r w:rsidRPr="00DC07DA">
        <w:rPr>
          <w:szCs w:val="28"/>
        </w:rPr>
        <w:t xml:space="preserve"> присвятив свої вірші. Ліричними героями “</w:t>
      </w:r>
      <w:proofErr w:type="spellStart"/>
      <w:r w:rsidRPr="00DC07DA">
        <w:rPr>
          <w:szCs w:val="28"/>
        </w:rPr>
        <w:t>логосівців</w:t>
      </w:r>
      <w:proofErr w:type="spellEnd"/>
      <w:r w:rsidRPr="00DC07DA">
        <w:rPr>
          <w:szCs w:val="28"/>
        </w:rPr>
        <w:t xml:space="preserve">” стали також апостол Павло, свята </w:t>
      </w:r>
      <w:r w:rsidRPr="00DC07DA">
        <w:rPr>
          <w:szCs w:val="28"/>
        </w:rPr>
        <w:lastRenderedPageBreak/>
        <w:t xml:space="preserve">Тереня, які досягли високого рівня досконалості завдяки уподібненню Христові. Святих називає автор “воїнами Христа”. </w:t>
      </w:r>
    </w:p>
    <w:p w14:paraId="75905AF1" w14:textId="77777777" w:rsidR="00DC07DA" w:rsidRPr="00DC07DA" w:rsidRDefault="00DC07DA" w:rsidP="00DC07DA">
      <w:pPr>
        <w:pStyle w:val="a3"/>
        <w:spacing w:line="240" w:lineRule="auto"/>
        <w:ind w:left="0" w:right="-58"/>
        <w:rPr>
          <w:i/>
          <w:iCs/>
          <w:szCs w:val="28"/>
        </w:rPr>
      </w:pPr>
      <w:r w:rsidRPr="00DC07DA">
        <w:rPr>
          <w:i/>
          <w:iCs/>
          <w:szCs w:val="28"/>
        </w:rPr>
        <w:t>Благословенні ви, вояки вперті</w:t>
      </w:r>
    </w:p>
    <w:p w14:paraId="3DFDD719" w14:textId="77777777" w:rsidR="00DC07DA" w:rsidRPr="00DC07DA" w:rsidRDefault="00DC07DA" w:rsidP="00DC07DA">
      <w:pPr>
        <w:pStyle w:val="a3"/>
        <w:spacing w:line="240" w:lineRule="auto"/>
        <w:ind w:left="0" w:right="-58"/>
        <w:rPr>
          <w:i/>
          <w:iCs/>
          <w:szCs w:val="28"/>
        </w:rPr>
      </w:pPr>
      <w:r w:rsidRPr="00DC07DA">
        <w:rPr>
          <w:i/>
          <w:iCs/>
          <w:szCs w:val="28"/>
        </w:rPr>
        <w:t>Розп’ятого, скривавленого Вождя!</w:t>
      </w:r>
    </w:p>
    <w:p w14:paraId="4E31A430" w14:textId="77777777" w:rsidR="00DC07DA" w:rsidRPr="00DC07DA" w:rsidRDefault="00DC07DA" w:rsidP="00DC07DA">
      <w:pPr>
        <w:pStyle w:val="a3"/>
        <w:spacing w:line="240" w:lineRule="auto"/>
        <w:ind w:left="0" w:right="-58"/>
        <w:rPr>
          <w:i/>
          <w:iCs/>
          <w:szCs w:val="28"/>
        </w:rPr>
      </w:pPr>
      <w:r w:rsidRPr="00DC07DA">
        <w:rPr>
          <w:i/>
          <w:iCs/>
          <w:szCs w:val="28"/>
        </w:rPr>
        <w:t>Бо ваші кроки, ваша думка кожна –</w:t>
      </w:r>
    </w:p>
    <w:p w14:paraId="61749190" w14:textId="77777777" w:rsidR="00DC07DA" w:rsidRPr="00DC07DA" w:rsidRDefault="00DC07DA" w:rsidP="00DC07DA">
      <w:pPr>
        <w:pStyle w:val="a3"/>
        <w:spacing w:line="240" w:lineRule="auto"/>
        <w:ind w:left="0" w:right="-58"/>
        <w:rPr>
          <w:szCs w:val="28"/>
        </w:rPr>
      </w:pPr>
      <w:r w:rsidRPr="00DC07DA">
        <w:rPr>
          <w:i/>
          <w:iCs/>
          <w:szCs w:val="28"/>
        </w:rPr>
        <w:t>Це самопевні перекори смерті!</w:t>
      </w:r>
      <w:r w:rsidRPr="00DC07DA">
        <w:rPr>
          <w:rStyle w:val="ab"/>
          <w:szCs w:val="28"/>
        </w:rPr>
        <w:footnoteReference w:id="29"/>
      </w:r>
    </w:p>
    <w:p w14:paraId="50013021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  <w:r w:rsidRPr="00DC07DA">
        <w:rPr>
          <w:szCs w:val="28"/>
          <w:lang w:val="uk-UA"/>
        </w:rPr>
        <w:t>Можемо з упевненістю твердити, що у творчості поетів-“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” символи Христа і хреста є домінантними. Крім цих </w:t>
      </w:r>
      <w:proofErr w:type="spellStart"/>
      <w:r w:rsidRPr="00DC07DA">
        <w:rPr>
          <w:szCs w:val="28"/>
          <w:lang w:val="uk-UA"/>
        </w:rPr>
        <w:t>мегасимволів</w:t>
      </w:r>
      <w:proofErr w:type="spellEnd"/>
      <w:r w:rsidRPr="00DC07DA">
        <w:rPr>
          <w:szCs w:val="28"/>
          <w:lang w:val="uk-UA"/>
        </w:rPr>
        <w:t xml:space="preserve"> автори вдаються до </w:t>
      </w:r>
      <w:proofErr w:type="spellStart"/>
      <w:r w:rsidRPr="00DC07DA">
        <w:rPr>
          <w:szCs w:val="28"/>
          <w:lang w:val="uk-UA"/>
        </w:rPr>
        <w:t>Богородичної</w:t>
      </w:r>
      <w:proofErr w:type="spellEnd"/>
      <w:r w:rsidRPr="00DC07DA">
        <w:rPr>
          <w:szCs w:val="28"/>
          <w:lang w:val="uk-UA"/>
        </w:rPr>
        <w:t xml:space="preserve"> символіки, яка теж часто використовується у поетичному доробку авторів, твори яких були тут проаналізовані. Символічним є введення в поетичний текст ангельських образів та святих осіб. Однак, вся </w:t>
      </w:r>
      <w:proofErr w:type="spellStart"/>
      <w:r w:rsidRPr="00DC07DA">
        <w:rPr>
          <w:szCs w:val="28"/>
          <w:lang w:val="uk-UA"/>
        </w:rPr>
        <w:t>єрархія</w:t>
      </w:r>
      <w:proofErr w:type="spellEnd"/>
      <w:r w:rsidRPr="00DC07DA">
        <w:rPr>
          <w:szCs w:val="28"/>
          <w:lang w:val="uk-UA"/>
        </w:rPr>
        <w:t xml:space="preserve"> християнської символіки прямо чи опосередковано свідчить про Христа, підводить нас до його особи, бо як у біблійній історії він є Початком і Кінцем, так і у творчості “</w:t>
      </w:r>
      <w:proofErr w:type="spellStart"/>
      <w:r w:rsidRPr="00DC07DA">
        <w:rPr>
          <w:szCs w:val="28"/>
          <w:lang w:val="uk-UA"/>
        </w:rPr>
        <w:t>логосівців</w:t>
      </w:r>
      <w:proofErr w:type="spellEnd"/>
      <w:r w:rsidRPr="00DC07DA">
        <w:rPr>
          <w:szCs w:val="28"/>
          <w:lang w:val="uk-UA"/>
        </w:rPr>
        <w:t xml:space="preserve">” він є центральною особою, в якій міститься повнота людського і божественного буття. </w:t>
      </w:r>
    </w:p>
    <w:p w14:paraId="58A054A1" w14:textId="77777777" w:rsidR="00DC07DA" w:rsidRPr="00DC07DA" w:rsidRDefault="00DC07DA" w:rsidP="00DC07DA">
      <w:pPr>
        <w:spacing w:line="240" w:lineRule="auto"/>
        <w:ind w:firstLine="567"/>
        <w:rPr>
          <w:szCs w:val="28"/>
          <w:lang w:val="uk-UA"/>
        </w:rPr>
      </w:pPr>
    </w:p>
    <w:p w14:paraId="19DB7AE2" w14:textId="77777777" w:rsidR="00DC07DA" w:rsidRPr="00DC07DA" w:rsidRDefault="00DC07DA" w:rsidP="00DC07DA">
      <w:pPr>
        <w:pStyle w:val="1"/>
        <w:spacing w:line="240" w:lineRule="auto"/>
        <w:jc w:val="both"/>
        <w:rPr>
          <w:szCs w:val="28"/>
        </w:rPr>
      </w:pPr>
      <w:r w:rsidRPr="00DC07DA">
        <w:rPr>
          <w:szCs w:val="28"/>
        </w:rPr>
        <w:t>БІБЛІОГРАФІЯ</w:t>
      </w:r>
    </w:p>
    <w:p w14:paraId="1405F424" w14:textId="77777777" w:rsidR="00DC07DA" w:rsidRPr="00DC07DA" w:rsidRDefault="00DC07DA" w:rsidP="00DC07DA">
      <w:pPr>
        <w:spacing w:line="240" w:lineRule="auto"/>
        <w:rPr>
          <w:szCs w:val="28"/>
          <w:lang w:val="uk-UA"/>
        </w:rPr>
      </w:pPr>
    </w:p>
    <w:p w14:paraId="4373B9DB" w14:textId="77777777" w:rsidR="00DC07DA" w:rsidRPr="00DC07DA" w:rsidRDefault="00DC07DA" w:rsidP="00DC07DA">
      <w:pPr>
        <w:tabs>
          <w:tab w:val="left" w:pos="840"/>
        </w:tabs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С. </w:t>
      </w:r>
      <w:proofErr w:type="spellStart"/>
      <w:r w:rsidRPr="00DC07DA">
        <w:rPr>
          <w:szCs w:val="28"/>
          <w:lang w:val="uk-UA"/>
        </w:rPr>
        <w:t>Головащенко</w:t>
      </w:r>
      <w:proofErr w:type="spellEnd"/>
      <w:r w:rsidRPr="00DC07DA">
        <w:rPr>
          <w:szCs w:val="28"/>
          <w:lang w:val="uk-UA"/>
        </w:rPr>
        <w:t>,</w:t>
      </w:r>
      <w:r w:rsidRPr="00DC07DA">
        <w:rPr>
          <w:i/>
          <w:iCs/>
          <w:szCs w:val="28"/>
          <w:lang w:val="uk-UA"/>
        </w:rPr>
        <w:t xml:space="preserve"> Образ Христа в </w:t>
      </w:r>
      <w:proofErr w:type="spellStart"/>
      <w:r w:rsidRPr="00DC07DA">
        <w:rPr>
          <w:i/>
          <w:iCs/>
          <w:szCs w:val="28"/>
          <w:lang w:val="uk-UA"/>
        </w:rPr>
        <w:t>богословсько-катехітичній</w:t>
      </w:r>
      <w:proofErr w:type="spellEnd"/>
      <w:r w:rsidRPr="00DC07DA">
        <w:rPr>
          <w:i/>
          <w:iCs/>
          <w:szCs w:val="28"/>
          <w:lang w:val="uk-UA"/>
        </w:rPr>
        <w:t>, літургійній та моралістичній творчості митрополита Київського Петра Могили</w:t>
      </w:r>
      <w:r w:rsidRPr="00DC07DA">
        <w:rPr>
          <w:szCs w:val="28"/>
          <w:lang w:val="uk-UA"/>
        </w:rPr>
        <w:t xml:space="preserve">, [у:] </w:t>
      </w:r>
      <w:r w:rsidRPr="00DC07DA">
        <w:rPr>
          <w:i/>
          <w:iCs/>
          <w:szCs w:val="28"/>
          <w:lang w:val="uk-UA"/>
        </w:rPr>
        <w:t>Образ Христа в українській культурі</w:t>
      </w:r>
      <w:r w:rsidRPr="00DC07DA">
        <w:rPr>
          <w:szCs w:val="28"/>
          <w:lang w:val="uk-UA"/>
        </w:rPr>
        <w:t>,</w:t>
      </w:r>
      <w:r w:rsidRPr="00DC07DA">
        <w:rPr>
          <w:i/>
          <w:iCs/>
          <w:szCs w:val="28"/>
          <w:lang w:val="uk-UA"/>
        </w:rPr>
        <w:t xml:space="preserve"> </w:t>
      </w:r>
      <w:r w:rsidRPr="00DC07DA">
        <w:rPr>
          <w:szCs w:val="28"/>
          <w:lang w:val="uk-UA"/>
        </w:rPr>
        <w:t>Вид. друге, Видавничий Дім “КМ Академія”, Київ 2003,с. 57-93.</w:t>
      </w:r>
    </w:p>
    <w:p w14:paraId="49ADE9EA" w14:textId="77777777" w:rsidR="00DC07DA" w:rsidRPr="00DC07DA" w:rsidRDefault="00DC07DA" w:rsidP="00DC07DA">
      <w:pPr>
        <w:pStyle w:val="a9"/>
        <w:tabs>
          <w:tab w:val="left" w:pos="840"/>
        </w:tabs>
        <w:spacing w:line="240" w:lineRule="auto"/>
        <w:rPr>
          <w:sz w:val="28"/>
          <w:szCs w:val="28"/>
          <w:lang w:val="uk-UA"/>
        </w:rPr>
      </w:pPr>
    </w:p>
    <w:p w14:paraId="2FF38A4E" w14:textId="77777777" w:rsidR="00DC07DA" w:rsidRPr="00DC07DA" w:rsidRDefault="00DC07DA" w:rsidP="00DC07DA">
      <w:pPr>
        <w:tabs>
          <w:tab w:val="left" w:pos="840"/>
        </w:tabs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В. </w:t>
      </w:r>
      <w:r w:rsidRPr="00DC07DA">
        <w:rPr>
          <w:szCs w:val="28"/>
        </w:rPr>
        <w:t xml:space="preserve">Лаба, </w:t>
      </w:r>
      <w:proofErr w:type="spellStart"/>
      <w:r w:rsidRPr="00DC07DA">
        <w:rPr>
          <w:i/>
          <w:iCs/>
          <w:szCs w:val="28"/>
        </w:rPr>
        <w:t>Біблійна</w:t>
      </w:r>
      <w:proofErr w:type="spellEnd"/>
      <w:r w:rsidRPr="00DC07DA">
        <w:rPr>
          <w:i/>
          <w:iCs/>
          <w:szCs w:val="28"/>
        </w:rPr>
        <w:t xml:space="preserve"> герменевтика</w:t>
      </w:r>
      <w:r w:rsidRPr="00DC07DA">
        <w:rPr>
          <w:szCs w:val="28"/>
        </w:rPr>
        <w:t>, Вид-во УГКЦ, Рим 1990.</w:t>
      </w:r>
    </w:p>
    <w:p w14:paraId="2D0D9313" w14:textId="77777777" w:rsidR="00DC07DA" w:rsidRPr="00DC07DA" w:rsidRDefault="00DC07DA" w:rsidP="00DC07DA">
      <w:pPr>
        <w:spacing w:line="240" w:lineRule="auto"/>
        <w:rPr>
          <w:szCs w:val="28"/>
          <w:lang w:val="uk-UA"/>
        </w:rPr>
      </w:pPr>
    </w:p>
    <w:p w14:paraId="7CD01757" w14:textId="77777777" w:rsidR="00DC07DA" w:rsidRPr="00DC07DA" w:rsidRDefault="00DC07DA" w:rsidP="00DC07DA">
      <w:pPr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І. </w:t>
      </w:r>
      <w:r w:rsidRPr="00DC07DA">
        <w:rPr>
          <w:szCs w:val="28"/>
        </w:rPr>
        <w:t xml:space="preserve">Лисий, </w:t>
      </w:r>
      <w:r w:rsidRPr="00DC07DA">
        <w:rPr>
          <w:i/>
          <w:iCs/>
          <w:szCs w:val="28"/>
        </w:rPr>
        <w:t xml:space="preserve">Семантика </w:t>
      </w:r>
      <w:proofErr w:type="spellStart"/>
      <w:r w:rsidRPr="00DC07DA">
        <w:rPr>
          <w:i/>
          <w:iCs/>
          <w:szCs w:val="28"/>
        </w:rPr>
        <w:t>хреста</w:t>
      </w:r>
      <w:proofErr w:type="spellEnd"/>
      <w:r w:rsidRPr="00DC07DA">
        <w:rPr>
          <w:i/>
          <w:iCs/>
          <w:szCs w:val="28"/>
        </w:rPr>
        <w:t xml:space="preserve"> в </w:t>
      </w:r>
      <w:proofErr w:type="spellStart"/>
      <w:r w:rsidRPr="00DC07DA">
        <w:rPr>
          <w:i/>
          <w:iCs/>
          <w:szCs w:val="28"/>
        </w:rPr>
        <w:t>українському</w:t>
      </w:r>
      <w:proofErr w:type="spellEnd"/>
      <w:r w:rsidRPr="00DC07DA">
        <w:rPr>
          <w:i/>
          <w:iCs/>
          <w:szCs w:val="28"/>
        </w:rPr>
        <w:t xml:space="preserve"> </w:t>
      </w:r>
      <w:proofErr w:type="spellStart"/>
      <w:r w:rsidRPr="00DC07DA">
        <w:rPr>
          <w:i/>
          <w:iCs/>
          <w:szCs w:val="28"/>
        </w:rPr>
        <w:t>релінійному</w:t>
      </w:r>
      <w:proofErr w:type="spellEnd"/>
      <w:r w:rsidRPr="00DC07DA">
        <w:rPr>
          <w:i/>
          <w:iCs/>
          <w:szCs w:val="28"/>
        </w:rPr>
        <w:t xml:space="preserve"> </w:t>
      </w:r>
      <w:proofErr w:type="spellStart"/>
      <w:r w:rsidRPr="00DC07DA">
        <w:rPr>
          <w:i/>
          <w:iCs/>
          <w:szCs w:val="28"/>
        </w:rPr>
        <w:t>мистецтві</w:t>
      </w:r>
      <w:proofErr w:type="spellEnd"/>
      <w:r w:rsidRPr="00DC07DA">
        <w:rPr>
          <w:szCs w:val="28"/>
          <w:lang w:val="uk-UA"/>
        </w:rPr>
        <w:t>,</w:t>
      </w:r>
      <w:r w:rsidRPr="00DC07DA">
        <w:rPr>
          <w:szCs w:val="28"/>
        </w:rPr>
        <w:t xml:space="preserve"> [</w:t>
      </w:r>
      <w:r w:rsidRPr="00DC07DA">
        <w:rPr>
          <w:szCs w:val="28"/>
          <w:lang w:val="uk-UA"/>
        </w:rPr>
        <w:t>у:</w:t>
      </w:r>
      <w:r w:rsidRPr="00DC07DA">
        <w:rPr>
          <w:szCs w:val="28"/>
        </w:rPr>
        <w:t xml:space="preserve">] </w:t>
      </w:r>
      <w:r w:rsidRPr="00DC07DA">
        <w:rPr>
          <w:i/>
          <w:iCs/>
          <w:szCs w:val="28"/>
          <w:lang w:val="uk-UA"/>
        </w:rPr>
        <w:t>Образ Христа в українській культурі</w:t>
      </w:r>
      <w:r w:rsidRPr="00DC07DA">
        <w:rPr>
          <w:szCs w:val="28"/>
          <w:lang w:val="uk-UA"/>
        </w:rPr>
        <w:t>,</w:t>
      </w:r>
      <w:r w:rsidRPr="00DC07DA">
        <w:rPr>
          <w:i/>
          <w:iCs/>
          <w:szCs w:val="28"/>
          <w:lang w:val="uk-UA"/>
        </w:rPr>
        <w:t xml:space="preserve"> </w:t>
      </w:r>
      <w:r w:rsidRPr="00DC07DA">
        <w:rPr>
          <w:szCs w:val="28"/>
          <w:lang w:val="uk-UA"/>
        </w:rPr>
        <w:t>Вид. друге, Видавничий Дім “КМ Академія”, Київ 2003, с.175-189.</w:t>
      </w:r>
    </w:p>
    <w:p w14:paraId="561C63D5" w14:textId="77777777" w:rsidR="00DC07DA" w:rsidRPr="00DC07DA" w:rsidRDefault="00DC07DA" w:rsidP="00DC07DA">
      <w:pPr>
        <w:spacing w:line="240" w:lineRule="auto"/>
        <w:rPr>
          <w:szCs w:val="28"/>
          <w:lang w:val="uk-UA"/>
        </w:rPr>
      </w:pPr>
    </w:p>
    <w:p w14:paraId="1A2ECCB4" w14:textId="77777777" w:rsidR="00DC07DA" w:rsidRPr="00DC07DA" w:rsidRDefault="00DC07DA" w:rsidP="00DC07DA">
      <w:pPr>
        <w:spacing w:line="240" w:lineRule="auto"/>
        <w:rPr>
          <w:szCs w:val="28"/>
        </w:rPr>
      </w:pPr>
      <w:r w:rsidRPr="00DC07DA">
        <w:rPr>
          <w:szCs w:val="28"/>
        </w:rPr>
        <w:t>о.</w:t>
      </w:r>
      <w:r w:rsidRPr="00DC07DA">
        <w:rPr>
          <w:szCs w:val="28"/>
          <w:lang w:val="uk-UA"/>
        </w:rPr>
        <w:t xml:space="preserve"> Василь</w:t>
      </w:r>
      <w:r w:rsidRPr="00DC07DA">
        <w:rPr>
          <w:szCs w:val="28"/>
        </w:rPr>
        <w:t xml:space="preserve"> Мельник (Василь </w:t>
      </w:r>
      <w:proofErr w:type="spellStart"/>
      <w:r w:rsidRPr="00DC07DA">
        <w:rPr>
          <w:szCs w:val="28"/>
        </w:rPr>
        <w:t>Лімниченко</w:t>
      </w:r>
      <w:proofErr w:type="spellEnd"/>
      <w:r w:rsidRPr="00DC07DA">
        <w:rPr>
          <w:szCs w:val="28"/>
        </w:rPr>
        <w:t xml:space="preserve">), </w:t>
      </w:r>
      <w:proofErr w:type="spellStart"/>
      <w:r w:rsidRPr="00DC07DA">
        <w:rPr>
          <w:i/>
          <w:iCs/>
          <w:szCs w:val="28"/>
        </w:rPr>
        <w:t>Релігія</w:t>
      </w:r>
      <w:proofErr w:type="spellEnd"/>
      <w:r w:rsidRPr="00DC07DA">
        <w:rPr>
          <w:i/>
          <w:iCs/>
          <w:szCs w:val="28"/>
        </w:rPr>
        <w:t xml:space="preserve"> і </w:t>
      </w:r>
      <w:proofErr w:type="spellStart"/>
      <w:r w:rsidRPr="00DC07DA">
        <w:rPr>
          <w:i/>
          <w:iCs/>
          <w:szCs w:val="28"/>
        </w:rPr>
        <w:t>життя</w:t>
      </w:r>
      <w:proofErr w:type="spellEnd"/>
      <w:r w:rsidRPr="00DC07DA">
        <w:rPr>
          <w:i/>
          <w:iCs/>
          <w:szCs w:val="28"/>
        </w:rPr>
        <w:t xml:space="preserve"> (по</w:t>
      </w:r>
      <w:r w:rsidRPr="00DC07DA">
        <w:rPr>
          <w:i/>
          <w:iCs/>
          <w:szCs w:val="28"/>
          <w:lang w:val="uk-UA"/>
        </w:rPr>
        <w:t>е</w:t>
      </w:r>
      <w:proofErr w:type="spellStart"/>
      <w:r w:rsidRPr="00DC07DA">
        <w:rPr>
          <w:i/>
          <w:iCs/>
          <w:szCs w:val="28"/>
        </w:rPr>
        <w:t>зія</w:t>
      </w:r>
      <w:proofErr w:type="spellEnd"/>
      <w:r w:rsidRPr="00DC07DA">
        <w:rPr>
          <w:i/>
          <w:iCs/>
          <w:szCs w:val="28"/>
        </w:rPr>
        <w:t xml:space="preserve">, </w:t>
      </w:r>
      <w:proofErr w:type="gramStart"/>
      <w:r w:rsidRPr="00DC07DA">
        <w:rPr>
          <w:i/>
          <w:iCs/>
          <w:szCs w:val="28"/>
        </w:rPr>
        <w:t>проза,  драма</w:t>
      </w:r>
      <w:proofErr w:type="gramEnd"/>
      <w:r w:rsidRPr="00DC07DA">
        <w:rPr>
          <w:i/>
          <w:iCs/>
          <w:szCs w:val="28"/>
        </w:rPr>
        <w:t xml:space="preserve">, </w:t>
      </w:r>
      <w:proofErr w:type="spellStart"/>
      <w:r w:rsidRPr="00DC07DA">
        <w:rPr>
          <w:i/>
          <w:iCs/>
          <w:szCs w:val="28"/>
        </w:rPr>
        <w:t>публіцистика</w:t>
      </w:r>
      <w:proofErr w:type="spellEnd"/>
      <w:r w:rsidRPr="00DC07DA">
        <w:rPr>
          <w:i/>
          <w:iCs/>
          <w:szCs w:val="28"/>
        </w:rPr>
        <w:t xml:space="preserve">, </w:t>
      </w:r>
      <w:proofErr w:type="spellStart"/>
      <w:r w:rsidRPr="00DC07DA">
        <w:rPr>
          <w:i/>
          <w:iCs/>
          <w:szCs w:val="28"/>
        </w:rPr>
        <w:t>релігійні</w:t>
      </w:r>
      <w:proofErr w:type="spellEnd"/>
      <w:r w:rsidRPr="00DC07DA">
        <w:rPr>
          <w:i/>
          <w:iCs/>
          <w:szCs w:val="28"/>
        </w:rPr>
        <w:t xml:space="preserve"> </w:t>
      </w:r>
      <w:proofErr w:type="spellStart"/>
      <w:r w:rsidRPr="00DC07DA">
        <w:rPr>
          <w:i/>
          <w:iCs/>
          <w:szCs w:val="28"/>
        </w:rPr>
        <w:t>статті</w:t>
      </w:r>
      <w:proofErr w:type="spellEnd"/>
      <w:r w:rsidRPr="00DC07DA">
        <w:rPr>
          <w:i/>
          <w:iCs/>
          <w:szCs w:val="28"/>
        </w:rPr>
        <w:t>)</w:t>
      </w:r>
      <w:r w:rsidRPr="00DC07DA">
        <w:rPr>
          <w:szCs w:val="28"/>
          <w:lang w:val="uk-UA"/>
        </w:rPr>
        <w:t>,</w:t>
      </w:r>
      <w:r w:rsidRPr="00DC07DA">
        <w:rPr>
          <w:i/>
          <w:iCs/>
          <w:szCs w:val="28"/>
        </w:rPr>
        <w:t xml:space="preserve"> </w:t>
      </w:r>
      <w:r w:rsidRPr="00DC07DA">
        <w:rPr>
          <w:szCs w:val="28"/>
        </w:rPr>
        <w:t xml:space="preserve">За </w:t>
      </w:r>
      <w:proofErr w:type="spellStart"/>
      <w:r w:rsidRPr="00DC07DA">
        <w:rPr>
          <w:szCs w:val="28"/>
        </w:rPr>
        <w:t>заг</w:t>
      </w:r>
      <w:proofErr w:type="spellEnd"/>
      <w:r w:rsidRPr="00DC07DA">
        <w:rPr>
          <w:szCs w:val="28"/>
        </w:rPr>
        <w:t xml:space="preserve">. ред. проф. Р. </w:t>
      </w:r>
      <w:proofErr w:type="spellStart"/>
      <w:r w:rsidRPr="00DC07DA">
        <w:rPr>
          <w:szCs w:val="28"/>
        </w:rPr>
        <w:t>Гром’яка</w:t>
      </w:r>
      <w:proofErr w:type="spellEnd"/>
      <w:r w:rsidRPr="00DC07DA">
        <w:rPr>
          <w:szCs w:val="28"/>
        </w:rPr>
        <w:t xml:space="preserve">. </w:t>
      </w:r>
      <w:proofErr w:type="spellStart"/>
      <w:r w:rsidRPr="00DC07DA">
        <w:rPr>
          <w:szCs w:val="28"/>
        </w:rPr>
        <w:t>Упорядник</w:t>
      </w:r>
      <w:proofErr w:type="spellEnd"/>
      <w:r w:rsidRPr="00DC07DA">
        <w:rPr>
          <w:szCs w:val="28"/>
        </w:rPr>
        <w:t xml:space="preserve"> і </w:t>
      </w:r>
      <w:proofErr w:type="spellStart"/>
      <w:r w:rsidRPr="00DC07DA">
        <w:rPr>
          <w:szCs w:val="28"/>
        </w:rPr>
        <w:t>післямова</w:t>
      </w:r>
      <w:proofErr w:type="spellEnd"/>
      <w:r w:rsidRPr="00DC07DA">
        <w:rPr>
          <w:szCs w:val="28"/>
        </w:rPr>
        <w:t xml:space="preserve"> Л. </w:t>
      </w:r>
      <w:proofErr w:type="spellStart"/>
      <w:r w:rsidRPr="00DC07DA">
        <w:rPr>
          <w:szCs w:val="28"/>
        </w:rPr>
        <w:t>Гром’як</w:t>
      </w:r>
      <w:proofErr w:type="spellEnd"/>
      <w:r w:rsidRPr="00DC07DA">
        <w:rPr>
          <w:szCs w:val="28"/>
          <w:lang w:val="uk-UA"/>
        </w:rPr>
        <w:t xml:space="preserve">, </w:t>
      </w:r>
      <w:proofErr w:type="spellStart"/>
      <w:r w:rsidRPr="00DC07DA">
        <w:rPr>
          <w:szCs w:val="28"/>
        </w:rPr>
        <w:t>Тернопіль</w:t>
      </w:r>
      <w:proofErr w:type="spellEnd"/>
      <w:r w:rsidRPr="00DC07DA">
        <w:rPr>
          <w:szCs w:val="28"/>
        </w:rPr>
        <w:t xml:space="preserve"> 1999.</w:t>
      </w:r>
    </w:p>
    <w:p w14:paraId="106FE591" w14:textId="77777777" w:rsidR="00DC07DA" w:rsidRPr="00DC07DA" w:rsidRDefault="00DC07DA" w:rsidP="00DC07DA">
      <w:pPr>
        <w:spacing w:line="240" w:lineRule="auto"/>
        <w:rPr>
          <w:szCs w:val="28"/>
          <w:lang w:val="uk-UA"/>
        </w:rPr>
      </w:pPr>
    </w:p>
    <w:p w14:paraId="2FC6ACCA" w14:textId="77777777" w:rsidR="00DC07DA" w:rsidRPr="00DC07DA" w:rsidRDefault="00DC07DA" w:rsidP="00DC07DA">
      <w:pPr>
        <w:spacing w:line="240" w:lineRule="auto"/>
        <w:rPr>
          <w:szCs w:val="28"/>
        </w:rPr>
      </w:pPr>
      <w:r w:rsidRPr="00DC07DA">
        <w:rPr>
          <w:szCs w:val="28"/>
          <w:lang w:val="uk-UA"/>
        </w:rPr>
        <w:t xml:space="preserve">А. </w:t>
      </w:r>
      <w:r w:rsidRPr="00DC07DA">
        <w:rPr>
          <w:szCs w:val="28"/>
        </w:rPr>
        <w:t>Мень</w:t>
      </w:r>
      <w:r w:rsidRPr="00DC07DA">
        <w:rPr>
          <w:szCs w:val="28"/>
          <w:lang w:val="uk-UA"/>
        </w:rPr>
        <w:t>,</w:t>
      </w:r>
      <w:r w:rsidRPr="00DC07DA">
        <w:rPr>
          <w:szCs w:val="28"/>
        </w:rPr>
        <w:t xml:space="preserve"> </w:t>
      </w:r>
      <w:r w:rsidRPr="00DC07DA">
        <w:rPr>
          <w:i/>
          <w:iCs/>
          <w:szCs w:val="28"/>
        </w:rPr>
        <w:t>Библиологический словарь. Том третий</w:t>
      </w:r>
      <w:r w:rsidRPr="00DC07DA">
        <w:rPr>
          <w:szCs w:val="28"/>
          <w:lang w:val="uk-UA"/>
        </w:rPr>
        <w:t xml:space="preserve">, </w:t>
      </w:r>
      <w:r w:rsidRPr="00DC07DA">
        <w:rPr>
          <w:szCs w:val="28"/>
        </w:rPr>
        <w:t>Мо</w:t>
      </w:r>
      <w:proofErr w:type="spellStart"/>
      <w:r w:rsidRPr="00DC07DA">
        <w:rPr>
          <w:szCs w:val="28"/>
          <w:lang w:val="uk-UA"/>
        </w:rPr>
        <w:t>сква</w:t>
      </w:r>
      <w:proofErr w:type="spellEnd"/>
      <w:r w:rsidRPr="00DC07DA">
        <w:rPr>
          <w:szCs w:val="28"/>
        </w:rPr>
        <w:t xml:space="preserve"> 2002, с.106</w:t>
      </w:r>
      <w:r w:rsidRPr="00DC07DA">
        <w:rPr>
          <w:szCs w:val="28"/>
          <w:lang w:val="uk-UA"/>
        </w:rPr>
        <w:t>-</w:t>
      </w:r>
      <w:r w:rsidRPr="00DC07DA">
        <w:rPr>
          <w:szCs w:val="28"/>
        </w:rPr>
        <w:t>108.</w:t>
      </w:r>
    </w:p>
    <w:p w14:paraId="73DF954D" w14:textId="77777777" w:rsidR="00DC07DA" w:rsidRPr="00DC07DA" w:rsidRDefault="00DC07DA" w:rsidP="00DC07DA">
      <w:pPr>
        <w:spacing w:line="240" w:lineRule="auto"/>
        <w:rPr>
          <w:szCs w:val="28"/>
          <w:lang w:val="uk-UA"/>
        </w:rPr>
      </w:pPr>
    </w:p>
    <w:p w14:paraId="636F9598" w14:textId="77777777" w:rsidR="00DC07DA" w:rsidRPr="00DC07DA" w:rsidRDefault="00DC07DA" w:rsidP="00DC07DA">
      <w:pPr>
        <w:spacing w:line="240" w:lineRule="auto"/>
        <w:rPr>
          <w:szCs w:val="28"/>
        </w:rPr>
      </w:pPr>
      <w:proofErr w:type="spellStart"/>
      <w:r w:rsidRPr="00DC07DA">
        <w:rPr>
          <w:szCs w:val="28"/>
        </w:rPr>
        <w:t>Меріям</w:t>
      </w:r>
      <w:proofErr w:type="spellEnd"/>
      <w:r w:rsidRPr="00DC07DA">
        <w:rPr>
          <w:szCs w:val="28"/>
        </w:rPr>
        <w:t xml:space="preserve">, </w:t>
      </w:r>
      <w:proofErr w:type="spellStart"/>
      <w:r w:rsidRPr="00DC07DA">
        <w:rPr>
          <w:i/>
          <w:iCs/>
          <w:szCs w:val="28"/>
        </w:rPr>
        <w:t>Вечірні</w:t>
      </w:r>
      <w:proofErr w:type="spellEnd"/>
      <w:r w:rsidRPr="00DC07DA">
        <w:rPr>
          <w:i/>
          <w:iCs/>
          <w:szCs w:val="28"/>
        </w:rPr>
        <w:t xml:space="preserve"> смутки. </w:t>
      </w:r>
      <w:proofErr w:type="spellStart"/>
      <w:r w:rsidRPr="00DC07DA">
        <w:rPr>
          <w:i/>
          <w:iCs/>
          <w:szCs w:val="28"/>
        </w:rPr>
        <w:t>Настрої</w:t>
      </w:r>
      <w:proofErr w:type="spellEnd"/>
      <w:r w:rsidRPr="00DC07DA">
        <w:rPr>
          <w:szCs w:val="28"/>
        </w:rPr>
        <w:t>, Прага</w:t>
      </w:r>
      <w:r w:rsidRPr="00DC07DA">
        <w:rPr>
          <w:szCs w:val="28"/>
          <w:lang w:val="uk-UA"/>
        </w:rPr>
        <w:t>-</w:t>
      </w:r>
      <w:proofErr w:type="spellStart"/>
      <w:r w:rsidRPr="00DC07DA">
        <w:rPr>
          <w:szCs w:val="28"/>
        </w:rPr>
        <w:t>Львів</w:t>
      </w:r>
      <w:proofErr w:type="spellEnd"/>
      <w:r w:rsidRPr="00DC07DA">
        <w:rPr>
          <w:szCs w:val="28"/>
        </w:rPr>
        <w:t xml:space="preserve"> 1924.</w:t>
      </w:r>
    </w:p>
    <w:p w14:paraId="4ACAD457" w14:textId="77777777" w:rsidR="00DC07DA" w:rsidRPr="00DC07DA" w:rsidRDefault="00DC07DA" w:rsidP="00DC07DA">
      <w:pPr>
        <w:tabs>
          <w:tab w:val="left" w:pos="840"/>
        </w:tabs>
        <w:spacing w:line="240" w:lineRule="auto"/>
        <w:rPr>
          <w:szCs w:val="28"/>
          <w:lang w:val="uk-UA"/>
        </w:rPr>
      </w:pPr>
    </w:p>
    <w:p w14:paraId="6240EB90" w14:textId="77777777" w:rsidR="00DC07DA" w:rsidRPr="00DC07DA" w:rsidRDefault="00DC07DA" w:rsidP="00DC07DA">
      <w:pPr>
        <w:tabs>
          <w:tab w:val="left" w:pos="840"/>
        </w:tabs>
        <w:spacing w:line="240" w:lineRule="auto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Мірча </w:t>
      </w:r>
      <w:proofErr w:type="spellStart"/>
      <w:r w:rsidRPr="00DC07DA">
        <w:rPr>
          <w:szCs w:val="28"/>
          <w:lang w:val="uk-UA"/>
        </w:rPr>
        <w:t>Еліаде</w:t>
      </w:r>
      <w:proofErr w:type="spellEnd"/>
      <w:r w:rsidRPr="00DC07DA">
        <w:rPr>
          <w:szCs w:val="28"/>
          <w:lang w:val="uk-UA"/>
        </w:rPr>
        <w:t>,</w:t>
      </w:r>
      <w:r w:rsidRPr="00DC07DA">
        <w:rPr>
          <w:i/>
          <w:iCs/>
          <w:szCs w:val="28"/>
          <w:lang w:val="uk-UA"/>
        </w:rPr>
        <w:t xml:space="preserve"> Священне і мирське</w:t>
      </w:r>
      <w:r w:rsidRPr="00DC07DA">
        <w:rPr>
          <w:szCs w:val="28"/>
          <w:lang w:val="uk-UA"/>
        </w:rPr>
        <w:t xml:space="preserve"> [у:] </w:t>
      </w:r>
      <w:r w:rsidRPr="00DC07DA">
        <w:rPr>
          <w:szCs w:val="28"/>
          <w:lang w:val="pl-PL"/>
        </w:rPr>
        <w:t>tego</w:t>
      </w:r>
      <w:r w:rsidRPr="00DC07DA">
        <w:rPr>
          <w:szCs w:val="28"/>
          <w:lang w:val="uk-UA"/>
        </w:rPr>
        <w:t>ż,</w:t>
      </w:r>
      <w:r w:rsidRPr="00DC07DA">
        <w:rPr>
          <w:i/>
          <w:iCs/>
          <w:szCs w:val="28"/>
          <w:lang w:val="uk-UA"/>
        </w:rPr>
        <w:t xml:space="preserve"> Мефістофель і </w:t>
      </w:r>
      <w:proofErr w:type="spellStart"/>
      <w:r w:rsidRPr="00DC07DA">
        <w:rPr>
          <w:i/>
          <w:iCs/>
          <w:szCs w:val="28"/>
          <w:lang w:val="uk-UA"/>
        </w:rPr>
        <w:t>андрогін</w:t>
      </w:r>
      <w:proofErr w:type="spellEnd"/>
      <w:r w:rsidRPr="00DC07DA">
        <w:rPr>
          <w:szCs w:val="28"/>
          <w:lang w:val="uk-UA"/>
        </w:rPr>
        <w:t>, Основи, Київ 2001, с.4-116.</w:t>
      </w:r>
    </w:p>
    <w:p w14:paraId="6F99EAF8" w14:textId="77777777" w:rsidR="00DC07DA" w:rsidRPr="00DC07DA" w:rsidRDefault="00DC07DA" w:rsidP="00DC07DA">
      <w:pPr>
        <w:pStyle w:val="31"/>
        <w:spacing w:line="240" w:lineRule="auto"/>
        <w:ind w:firstLine="0"/>
        <w:rPr>
          <w:szCs w:val="28"/>
          <w:lang w:val="uk-UA"/>
        </w:rPr>
      </w:pPr>
    </w:p>
    <w:p w14:paraId="7ED82F5D" w14:textId="77777777" w:rsidR="00DC07DA" w:rsidRPr="00DC07DA" w:rsidRDefault="00DC07DA" w:rsidP="00DC07DA">
      <w:pPr>
        <w:pStyle w:val="31"/>
        <w:spacing w:line="240" w:lineRule="auto"/>
        <w:ind w:firstLine="0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А. </w:t>
      </w:r>
      <w:proofErr w:type="spellStart"/>
      <w:r w:rsidRPr="00DC07DA">
        <w:rPr>
          <w:szCs w:val="28"/>
          <w:lang w:val="uk-UA"/>
        </w:rPr>
        <w:t>Нямцу</w:t>
      </w:r>
      <w:proofErr w:type="spellEnd"/>
      <w:r w:rsidRPr="00DC07DA">
        <w:rPr>
          <w:szCs w:val="28"/>
          <w:lang w:val="uk-UA"/>
        </w:rPr>
        <w:t xml:space="preserve">, </w:t>
      </w:r>
      <w:r w:rsidRPr="00DC07DA">
        <w:rPr>
          <w:i/>
          <w:iCs/>
          <w:szCs w:val="28"/>
          <w:lang w:val="uk-UA"/>
        </w:rPr>
        <w:t>Євангельські мотиви у світовій літературі (теоретичні аспекти)</w:t>
      </w:r>
      <w:r w:rsidRPr="00DC07DA">
        <w:rPr>
          <w:szCs w:val="28"/>
          <w:lang w:val="uk-UA"/>
        </w:rPr>
        <w:t>, [у:] “Біблія і культура” 2000, №1, с. 21-25.</w:t>
      </w:r>
    </w:p>
    <w:p w14:paraId="469E0BFB" w14:textId="77777777" w:rsidR="00DC07DA" w:rsidRPr="00DC07DA" w:rsidRDefault="00DC07DA" w:rsidP="00DC07DA">
      <w:pPr>
        <w:pStyle w:val="31"/>
        <w:spacing w:line="240" w:lineRule="auto"/>
        <w:ind w:firstLine="0"/>
        <w:rPr>
          <w:szCs w:val="28"/>
          <w:lang w:val="uk-UA"/>
        </w:rPr>
      </w:pPr>
    </w:p>
    <w:p w14:paraId="383E6623" w14:textId="77777777" w:rsidR="00DC07DA" w:rsidRPr="00DC07DA" w:rsidRDefault="00DC07DA" w:rsidP="00DC07DA">
      <w:pPr>
        <w:pStyle w:val="31"/>
        <w:spacing w:line="240" w:lineRule="auto"/>
        <w:ind w:firstLine="0"/>
        <w:rPr>
          <w:szCs w:val="28"/>
          <w:lang w:val="uk-UA"/>
        </w:rPr>
      </w:pPr>
      <w:r w:rsidRPr="00DC07DA">
        <w:rPr>
          <w:szCs w:val="28"/>
          <w:lang w:val="uk-UA"/>
        </w:rPr>
        <w:t xml:space="preserve">Станіслав </w:t>
      </w:r>
      <w:proofErr w:type="spellStart"/>
      <w:r w:rsidRPr="00DC07DA">
        <w:rPr>
          <w:szCs w:val="28"/>
          <w:lang w:val="uk-UA"/>
        </w:rPr>
        <w:t>Падевський</w:t>
      </w:r>
      <w:proofErr w:type="spellEnd"/>
      <w:r w:rsidRPr="00DC07DA">
        <w:rPr>
          <w:szCs w:val="28"/>
          <w:lang w:val="uk-UA"/>
        </w:rPr>
        <w:t>,</w:t>
      </w:r>
      <w:r w:rsidRPr="00DC07DA">
        <w:rPr>
          <w:i/>
          <w:iCs/>
          <w:szCs w:val="28"/>
          <w:lang w:val="uk-UA"/>
        </w:rPr>
        <w:t xml:space="preserve"> Символи Христа</w:t>
      </w:r>
      <w:r w:rsidRPr="00DC07DA">
        <w:rPr>
          <w:szCs w:val="28"/>
          <w:lang w:val="uk-UA"/>
        </w:rPr>
        <w:t>, Добра книжка, Львів 2001.</w:t>
      </w:r>
    </w:p>
    <w:p w14:paraId="4CE13145" w14:textId="77777777" w:rsidR="00DC07DA" w:rsidRPr="00DC07DA" w:rsidRDefault="00DC07DA" w:rsidP="00DC07DA">
      <w:pPr>
        <w:pStyle w:val="a4"/>
        <w:spacing w:line="240" w:lineRule="auto"/>
        <w:ind w:firstLine="0"/>
        <w:rPr>
          <w:szCs w:val="28"/>
          <w:lang w:val="uk-UA"/>
        </w:rPr>
      </w:pPr>
    </w:p>
    <w:p w14:paraId="762BF4C3" w14:textId="77777777" w:rsidR="00DC07DA" w:rsidRPr="00DC07DA" w:rsidRDefault="00DC07DA" w:rsidP="00DC07DA">
      <w:pPr>
        <w:pStyle w:val="a4"/>
        <w:spacing w:line="240" w:lineRule="auto"/>
        <w:ind w:firstLine="0"/>
        <w:rPr>
          <w:szCs w:val="28"/>
          <w:lang w:val="uk-UA"/>
        </w:rPr>
      </w:pPr>
      <w:proofErr w:type="spellStart"/>
      <w:r w:rsidRPr="00DC07DA">
        <w:rPr>
          <w:szCs w:val="28"/>
          <w:lang w:val="uk-UA"/>
        </w:rPr>
        <w:t>Петрійчук</w:t>
      </w:r>
      <w:proofErr w:type="spellEnd"/>
      <w:r w:rsidRPr="00DC07DA">
        <w:rPr>
          <w:szCs w:val="28"/>
          <w:lang w:val="uk-UA"/>
        </w:rPr>
        <w:t xml:space="preserve"> Орест, </w:t>
      </w:r>
      <w:r w:rsidRPr="00DC07DA">
        <w:rPr>
          <w:i/>
          <w:iCs/>
          <w:szCs w:val="28"/>
          <w:lang w:val="uk-UA"/>
        </w:rPr>
        <w:t>Про це, що люблю я: Еротики</w:t>
      </w:r>
      <w:r w:rsidRPr="00DC07DA">
        <w:rPr>
          <w:szCs w:val="28"/>
          <w:lang w:val="uk-UA"/>
        </w:rPr>
        <w:t>, Прага-Львів 1924.</w:t>
      </w:r>
    </w:p>
    <w:p w14:paraId="0F59CEBC" w14:textId="77777777" w:rsidR="00DC07DA" w:rsidRPr="00DC07DA" w:rsidRDefault="00DC07DA" w:rsidP="00DC07DA">
      <w:pPr>
        <w:pStyle w:val="31"/>
        <w:spacing w:line="240" w:lineRule="auto"/>
        <w:ind w:firstLine="0"/>
        <w:rPr>
          <w:szCs w:val="28"/>
          <w:lang w:val="uk-UA"/>
        </w:rPr>
      </w:pPr>
    </w:p>
    <w:p w14:paraId="035CB960" w14:textId="77777777" w:rsidR="00DC07DA" w:rsidRPr="00DC07DA" w:rsidRDefault="00DC07DA" w:rsidP="00DC07DA">
      <w:pPr>
        <w:pStyle w:val="31"/>
        <w:spacing w:line="240" w:lineRule="auto"/>
        <w:ind w:firstLine="0"/>
        <w:rPr>
          <w:szCs w:val="28"/>
          <w:lang w:val="ru-RU"/>
        </w:rPr>
      </w:pPr>
      <w:r w:rsidRPr="00DC07DA">
        <w:rPr>
          <w:szCs w:val="28"/>
          <w:lang w:val="uk-UA"/>
        </w:rPr>
        <w:t xml:space="preserve">Пауль </w:t>
      </w:r>
      <w:proofErr w:type="spellStart"/>
      <w:r w:rsidRPr="00DC07DA">
        <w:rPr>
          <w:szCs w:val="28"/>
          <w:lang w:val="uk-UA"/>
        </w:rPr>
        <w:t>Тиллих</w:t>
      </w:r>
      <w:proofErr w:type="spellEnd"/>
      <w:r w:rsidRPr="00DC07DA">
        <w:rPr>
          <w:szCs w:val="28"/>
          <w:lang w:val="uk-UA"/>
        </w:rPr>
        <w:t xml:space="preserve">, </w:t>
      </w:r>
      <w:proofErr w:type="spellStart"/>
      <w:r w:rsidRPr="00DC07DA">
        <w:rPr>
          <w:i/>
          <w:iCs/>
          <w:szCs w:val="28"/>
          <w:lang w:val="uk-UA"/>
        </w:rPr>
        <w:t>Систематическое</w:t>
      </w:r>
      <w:proofErr w:type="spellEnd"/>
      <w:r w:rsidRPr="00DC07DA">
        <w:rPr>
          <w:i/>
          <w:iCs/>
          <w:szCs w:val="28"/>
          <w:lang w:val="uk-UA"/>
        </w:rPr>
        <w:t xml:space="preserve"> </w:t>
      </w:r>
      <w:proofErr w:type="spellStart"/>
      <w:r w:rsidRPr="00DC07DA">
        <w:rPr>
          <w:i/>
          <w:iCs/>
          <w:szCs w:val="28"/>
          <w:lang w:val="uk-UA"/>
        </w:rPr>
        <w:t>богословие</w:t>
      </w:r>
      <w:proofErr w:type="spellEnd"/>
      <w:r w:rsidRPr="00DC07DA">
        <w:rPr>
          <w:szCs w:val="28"/>
          <w:lang w:val="uk-UA"/>
        </w:rPr>
        <w:t xml:space="preserve">, </w:t>
      </w:r>
      <w:proofErr w:type="spellStart"/>
      <w:r w:rsidRPr="00DC07DA">
        <w:rPr>
          <w:szCs w:val="28"/>
          <w:lang w:val="uk-UA"/>
        </w:rPr>
        <w:t>Алетейя</w:t>
      </w:r>
      <w:proofErr w:type="spellEnd"/>
      <w:r w:rsidRPr="00DC07DA">
        <w:rPr>
          <w:szCs w:val="28"/>
          <w:lang w:val="uk-UA"/>
        </w:rPr>
        <w:t>, СПб 1998.</w:t>
      </w:r>
    </w:p>
    <w:p w14:paraId="17403866" w14:textId="77777777" w:rsidR="00DC07DA" w:rsidRPr="00DC07DA" w:rsidRDefault="00DC07DA" w:rsidP="00DC07DA">
      <w:pPr>
        <w:pStyle w:val="31"/>
        <w:spacing w:line="240" w:lineRule="auto"/>
        <w:ind w:firstLine="0"/>
        <w:rPr>
          <w:i/>
          <w:iCs/>
          <w:szCs w:val="28"/>
          <w:lang w:val="ru-RU"/>
        </w:rPr>
      </w:pPr>
    </w:p>
    <w:p w14:paraId="15C04E17" w14:textId="77777777" w:rsidR="00DC07DA" w:rsidRPr="00DC07DA" w:rsidRDefault="00DC07DA" w:rsidP="00DC07DA">
      <w:pPr>
        <w:pStyle w:val="31"/>
        <w:spacing w:line="240" w:lineRule="auto"/>
        <w:ind w:firstLine="0"/>
        <w:rPr>
          <w:szCs w:val="28"/>
          <w:lang w:val="ru-RU"/>
        </w:rPr>
      </w:pPr>
      <w:proofErr w:type="spellStart"/>
      <w:r w:rsidRPr="00DC07DA">
        <w:rPr>
          <w:i/>
          <w:iCs/>
          <w:szCs w:val="28"/>
          <w:lang w:val="ru-RU"/>
        </w:rPr>
        <w:t>Філософський</w:t>
      </w:r>
      <w:proofErr w:type="spellEnd"/>
      <w:r w:rsidRPr="00DC07DA">
        <w:rPr>
          <w:i/>
          <w:iCs/>
          <w:szCs w:val="28"/>
          <w:lang w:val="ru-RU"/>
        </w:rPr>
        <w:t xml:space="preserve"> </w:t>
      </w:r>
      <w:proofErr w:type="spellStart"/>
      <w:r w:rsidRPr="00DC07DA">
        <w:rPr>
          <w:i/>
          <w:iCs/>
          <w:szCs w:val="28"/>
          <w:lang w:val="ru-RU"/>
        </w:rPr>
        <w:t>енциклопедичний</w:t>
      </w:r>
      <w:proofErr w:type="spellEnd"/>
      <w:r w:rsidRPr="00DC07DA">
        <w:rPr>
          <w:i/>
          <w:iCs/>
          <w:szCs w:val="28"/>
          <w:lang w:val="ru-RU"/>
        </w:rPr>
        <w:t xml:space="preserve"> словник</w:t>
      </w:r>
      <w:r w:rsidRPr="00DC07DA">
        <w:rPr>
          <w:szCs w:val="28"/>
          <w:lang w:val="ru-RU"/>
        </w:rPr>
        <w:t xml:space="preserve">, Абрис, </w:t>
      </w:r>
      <w:proofErr w:type="spellStart"/>
      <w:r w:rsidRPr="00DC07DA">
        <w:rPr>
          <w:szCs w:val="28"/>
          <w:lang w:val="ru-RU"/>
        </w:rPr>
        <w:t>Київ</w:t>
      </w:r>
      <w:proofErr w:type="spellEnd"/>
      <w:r w:rsidRPr="00DC07DA">
        <w:rPr>
          <w:szCs w:val="28"/>
          <w:lang w:val="ru-RU"/>
        </w:rPr>
        <w:t xml:space="preserve"> 2002.</w:t>
      </w:r>
    </w:p>
    <w:p w14:paraId="0D808234" w14:textId="77777777" w:rsidR="00DC07DA" w:rsidRPr="00DC07DA" w:rsidRDefault="00DC07DA" w:rsidP="00DC07DA">
      <w:pPr>
        <w:spacing w:line="240" w:lineRule="auto"/>
        <w:rPr>
          <w:i/>
          <w:iCs/>
          <w:szCs w:val="28"/>
          <w:lang w:val="uk-UA"/>
        </w:rPr>
      </w:pPr>
    </w:p>
    <w:p w14:paraId="160FC110" w14:textId="77777777" w:rsidR="00DC07DA" w:rsidRPr="00DC07DA" w:rsidRDefault="00DC07DA" w:rsidP="00DC07DA">
      <w:pPr>
        <w:spacing w:line="240" w:lineRule="auto"/>
        <w:rPr>
          <w:szCs w:val="28"/>
        </w:rPr>
      </w:pPr>
      <w:r w:rsidRPr="00DC07DA">
        <w:rPr>
          <w:i/>
          <w:iCs/>
          <w:szCs w:val="28"/>
          <w:lang w:val="uk-UA"/>
        </w:rPr>
        <w:t>Святе Письмо Старого та Нового Завіту</w:t>
      </w:r>
      <w:r w:rsidRPr="00DC07DA">
        <w:rPr>
          <w:szCs w:val="28"/>
          <w:lang w:val="uk-UA"/>
        </w:rPr>
        <w:t xml:space="preserve">, </w:t>
      </w:r>
      <w:r w:rsidRPr="00DC07DA">
        <w:rPr>
          <w:szCs w:val="28"/>
          <w:lang w:val="en-US"/>
        </w:rPr>
        <w:t>United</w:t>
      </w:r>
      <w:r w:rsidRPr="00DC07DA">
        <w:rPr>
          <w:szCs w:val="28"/>
        </w:rPr>
        <w:t xml:space="preserve"> </w:t>
      </w:r>
      <w:r w:rsidRPr="00DC07DA">
        <w:rPr>
          <w:szCs w:val="28"/>
          <w:lang w:val="en-US"/>
        </w:rPr>
        <w:t>Bible</w:t>
      </w:r>
      <w:r w:rsidRPr="00DC07DA">
        <w:rPr>
          <w:szCs w:val="28"/>
        </w:rPr>
        <w:t xml:space="preserve"> </w:t>
      </w:r>
      <w:r w:rsidRPr="00DC07DA">
        <w:rPr>
          <w:szCs w:val="28"/>
          <w:lang w:val="en-US"/>
        </w:rPr>
        <w:t>Societies</w:t>
      </w:r>
      <w:r w:rsidRPr="00DC07DA">
        <w:rPr>
          <w:szCs w:val="28"/>
        </w:rPr>
        <w:t xml:space="preserve"> 1991.</w:t>
      </w:r>
    </w:p>
    <w:p w14:paraId="756E30D1" w14:textId="77777777" w:rsidR="00DC07DA" w:rsidRPr="00DC07DA" w:rsidRDefault="00DC07DA" w:rsidP="00DC07DA">
      <w:pPr>
        <w:spacing w:line="240" w:lineRule="auto"/>
        <w:rPr>
          <w:szCs w:val="28"/>
          <w:lang w:val="uk-UA"/>
        </w:rPr>
      </w:pPr>
    </w:p>
    <w:p w14:paraId="1F53AFFF" w14:textId="77777777" w:rsidR="00DC07DA" w:rsidRPr="00DC07DA" w:rsidRDefault="00DC07DA" w:rsidP="00DC07DA">
      <w:pPr>
        <w:spacing w:line="240" w:lineRule="auto"/>
        <w:rPr>
          <w:szCs w:val="28"/>
        </w:rPr>
      </w:pPr>
      <w:r w:rsidRPr="00DC07DA">
        <w:rPr>
          <w:szCs w:val="28"/>
        </w:rPr>
        <w:t xml:space="preserve">о. </w:t>
      </w:r>
      <w:r w:rsidRPr="00DC07DA">
        <w:rPr>
          <w:szCs w:val="28"/>
          <w:lang w:val="uk-UA"/>
        </w:rPr>
        <w:t xml:space="preserve">Степан </w:t>
      </w:r>
      <w:proofErr w:type="spellStart"/>
      <w:r w:rsidRPr="00DC07DA">
        <w:rPr>
          <w:szCs w:val="28"/>
        </w:rPr>
        <w:t>Семчук</w:t>
      </w:r>
      <w:proofErr w:type="spellEnd"/>
      <w:r w:rsidRPr="00DC07DA">
        <w:rPr>
          <w:szCs w:val="28"/>
        </w:rPr>
        <w:t xml:space="preserve">, </w:t>
      </w:r>
      <w:proofErr w:type="spellStart"/>
      <w:r w:rsidRPr="00DC07DA">
        <w:rPr>
          <w:i/>
          <w:iCs/>
          <w:szCs w:val="28"/>
        </w:rPr>
        <w:t>Метеори</w:t>
      </w:r>
      <w:proofErr w:type="spellEnd"/>
      <w:r w:rsidRPr="00DC07DA">
        <w:rPr>
          <w:i/>
          <w:iCs/>
          <w:szCs w:val="28"/>
        </w:rPr>
        <w:t xml:space="preserve">: </w:t>
      </w:r>
      <w:proofErr w:type="spellStart"/>
      <w:r w:rsidRPr="00DC07DA">
        <w:rPr>
          <w:i/>
          <w:iCs/>
          <w:szCs w:val="28"/>
        </w:rPr>
        <w:t>Поезії</w:t>
      </w:r>
      <w:proofErr w:type="spellEnd"/>
      <w:r w:rsidRPr="00DC07DA">
        <w:rPr>
          <w:szCs w:val="28"/>
        </w:rPr>
        <w:t>, Прага-</w:t>
      </w:r>
      <w:proofErr w:type="spellStart"/>
      <w:r w:rsidRPr="00DC07DA">
        <w:rPr>
          <w:szCs w:val="28"/>
        </w:rPr>
        <w:t>Львів</w:t>
      </w:r>
      <w:proofErr w:type="spellEnd"/>
      <w:r w:rsidRPr="00DC07DA">
        <w:rPr>
          <w:szCs w:val="28"/>
        </w:rPr>
        <w:t xml:space="preserve"> 1924.</w:t>
      </w:r>
    </w:p>
    <w:p w14:paraId="68939D08" w14:textId="77777777" w:rsidR="00DC07DA" w:rsidRPr="00DC07DA" w:rsidRDefault="00DC07DA" w:rsidP="00DC07DA">
      <w:pPr>
        <w:spacing w:line="240" w:lineRule="auto"/>
        <w:rPr>
          <w:szCs w:val="28"/>
          <w:lang w:val="uk-UA"/>
        </w:rPr>
      </w:pPr>
    </w:p>
    <w:p w14:paraId="01FC1C1E" w14:textId="77777777" w:rsidR="00DC07DA" w:rsidRPr="00DC07DA" w:rsidRDefault="00DC07DA" w:rsidP="00DC07DA">
      <w:pPr>
        <w:spacing w:line="240" w:lineRule="auto"/>
        <w:rPr>
          <w:szCs w:val="28"/>
        </w:rPr>
      </w:pPr>
      <w:r w:rsidRPr="00DC07DA">
        <w:rPr>
          <w:szCs w:val="28"/>
        </w:rPr>
        <w:t xml:space="preserve">о. </w:t>
      </w:r>
      <w:r w:rsidRPr="00DC07DA">
        <w:rPr>
          <w:szCs w:val="28"/>
          <w:lang w:val="uk-UA"/>
        </w:rPr>
        <w:t xml:space="preserve">Степан </w:t>
      </w:r>
      <w:proofErr w:type="spellStart"/>
      <w:r w:rsidRPr="00DC07DA">
        <w:rPr>
          <w:szCs w:val="28"/>
        </w:rPr>
        <w:t>Семчук</w:t>
      </w:r>
      <w:proofErr w:type="spellEnd"/>
      <w:r w:rsidRPr="00DC07DA">
        <w:rPr>
          <w:szCs w:val="28"/>
          <w:lang w:val="uk-UA"/>
        </w:rPr>
        <w:t>,</w:t>
      </w:r>
      <w:r w:rsidRPr="00DC07DA">
        <w:rPr>
          <w:szCs w:val="28"/>
        </w:rPr>
        <w:t xml:space="preserve"> </w:t>
      </w:r>
      <w:proofErr w:type="spellStart"/>
      <w:r w:rsidRPr="00DC07DA">
        <w:rPr>
          <w:i/>
          <w:iCs/>
          <w:szCs w:val="28"/>
        </w:rPr>
        <w:t>Воскресіння</w:t>
      </w:r>
      <w:proofErr w:type="spellEnd"/>
      <w:r w:rsidRPr="00DC07DA">
        <w:rPr>
          <w:i/>
          <w:iCs/>
          <w:szCs w:val="28"/>
        </w:rPr>
        <w:t xml:space="preserve">: </w:t>
      </w:r>
      <w:proofErr w:type="spellStart"/>
      <w:r w:rsidRPr="00DC07DA">
        <w:rPr>
          <w:i/>
          <w:iCs/>
          <w:szCs w:val="28"/>
        </w:rPr>
        <w:t>Пісні</w:t>
      </w:r>
      <w:proofErr w:type="spellEnd"/>
      <w:r w:rsidRPr="00DC07DA">
        <w:rPr>
          <w:i/>
          <w:iCs/>
          <w:szCs w:val="28"/>
        </w:rPr>
        <w:t xml:space="preserve"> </w:t>
      </w:r>
      <w:proofErr w:type="spellStart"/>
      <w:r w:rsidRPr="00DC07DA">
        <w:rPr>
          <w:i/>
          <w:iCs/>
          <w:szCs w:val="28"/>
        </w:rPr>
        <w:t>зриву</w:t>
      </w:r>
      <w:proofErr w:type="spellEnd"/>
      <w:r w:rsidRPr="00DC07DA">
        <w:rPr>
          <w:szCs w:val="28"/>
          <w:lang w:val="uk-UA"/>
        </w:rPr>
        <w:t>,</w:t>
      </w:r>
      <w:r w:rsidRPr="00DC07DA">
        <w:rPr>
          <w:szCs w:val="28"/>
        </w:rPr>
        <w:t xml:space="preserve"> </w:t>
      </w:r>
      <w:proofErr w:type="spellStart"/>
      <w:r w:rsidRPr="00DC07DA">
        <w:rPr>
          <w:szCs w:val="28"/>
        </w:rPr>
        <w:t>Вогонь</w:t>
      </w:r>
      <w:proofErr w:type="spellEnd"/>
      <w:r w:rsidRPr="00DC07DA">
        <w:rPr>
          <w:szCs w:val="28"/>
        </w:rPr>
        <w:t>,</w:t>
      </w:r>
      <w:r w:rsidRPr="00DC07DA">
        <w:rPr>
          <w:szCs w:val="28"/>
          <w:lang w:val="uk-UA"/>
        </w:rPr>
        <w:t xml:space="preserve"> </w:t>
      </w:r>
      <w:proofErr w:type="spellStart"/>
      <w:r w:rsidRPr="00DC07DA">
        <w:rPr>
          <w:szCs w:val="28"/>
        </w:rPr>
        <w:t>Жовква</w:t>
      </w:r>
      <w:proofErr w:type="spellEnd"/>
      <w:r w:rsidRPr="00DC07DA">
        <w:rPr>
          <w:szCs w:val="28"/>
        </w:rPr>
        <w:t xml:space="preserve"> 1927.</w:t>
      </w:r>
    </w:p>
    <w:p w14:paraId="3FCF6711" w14:textId="77777777" w:rsidR="00DC07DA" w:rsidRPr="00DC07DA" w:rsidRDefault="00DC07DA" w:rsidP="00DC07DA">
      <w:pPr>
        <w:pStyle w:val="a6"/>
        <w:tabs>
          <w:tab w:val="clear" w:pos="4153"/>
          <w:tab w:val="clear" w:pos="8306"/>
        </w:tabs>
        <w:spacing w:line="240" w:lineRule="auto"/>
        <w:rPr>
          <w:szCs w:val="28"/>
          <w:lang w:val="uk-UA"/>
        </w:rPr>
      </w:pPr>
    </w:p>
    <w:p w14:paraId="12B1CB8D" w14:textId="77777777" w:rsidR="00DC07DA" w:rsidRPr="00DC07DA" w:rsidRDefault="00DC07DA" w:rsidP="00DC07DA">
      <w:pPr>
        <w:pStyle w:val="31"/>
        <w:spacing w:line="240" w:lineRule="auto"/>
        <w:ind w:firstLine="0"/>
        <w:rPr>
          <w:szCs w:val="28"/>
          <w:lang w:val="ru-RU"/>
        </w:rPr>
      </w:pPr>
    </w:p>
    <w:p w14:paraId="5C5E62AB" w14:textId="77777777" w:rsidR="004E0024" w:rsidRPr="00DC07DA" w:rsidRDefault="004E0024" w:rsidP="00DC07DA">
      <w:pPr>
        <w:spacing w:line="240" w:lineRule="auto"/>
        <w:rPr>
          <w:szCs w:val="28"/>
        </w:rPr>
      </w:pPr>
    </w:p>
    <w:sectPr w:rsidR="004E0024" w:rsidRPr="00DC07DA">
      <w:footerReference w:type="even" r:id="rId7"/>
      <w:footerReference w:type="default" r:id="rId8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103F" w14:textId="77777777" w:rsidR="006F362F" w:rsidRDefault="006F362F" w:rsidP="00DC07DA">
      <w:pPr>
        <w:spacing w:line="240" w:lineRule="auto"/>
      </w:pPr>
      <w:r>
        <w:separator/>
      </w:r>
    </w:p>
  </w:endnote>
  <w:endnote w:type="continuationSeparator" w:id="0">
    <w:p w14:paraId="1EC830B2" w14:textId="77777777" w:rsidR="006F362F" w:rsidRDefault="006F362F" w:rsidP="00DC0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7134" w14:textId="77777777" w:rsidR="00E16793" w:rsidRDefault="00E370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8CB09A" w14:textId="77777777" w:rsidR="00E16793" w:rsidRDefault="006F36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F369" w14:textId="77777777" w:rsidR="00E16793" w:rsidRDefault="00E370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4971F928" w14:textId="77777777" w:rsidR="00E16793" w:rsidRDefault="006F36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BB99" w14:textId="77777777" w:rsidR="006F362F" w:rsidRDefault="006F362F" w:rsidP="00DC07DA">
      <w:pPr>
        <w:spacing w:line="240" w:lineRule="auto"/>
      </w:pPr>
      <w:r>
        <w:separator/>
      </w:r>
    </w:p>
  </w:footnote>
  <w:footnote w:type="continuationSeparator" w:id="0">
    <w:p w14:paraId="71235C0F" w14:textId="77777777" w:rsidR="006F362F" w:rsidRDefault="006F362F" w:rsidP="00DC07DA">
      <w:pPr>
        <w:spacing w:line="240" w:lineRule="auto"/>
      </w:pPr>
      <w:r>
        <w:continuationSeparator/>
      </w:r>
    </w:p>
  </w:footnote>
  <w:footnote w:id="1">
    <w:p w14:paraId="49DA9892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i/>
          <w:iCs/>
        </w:rPr>
        <w:t>Філософський енциклопедичний словник</w:t>
      </w:r>
      <w:r>
        <w:t>, Абрис, Київ 2002</w:t>
      </w:r>
      <w:r>
        <w:rPr>
          <w:lang w:val="uk-UA"/>
        </w:rPr>
        <w:t>, с. 580.</w:t>
      </w:r>
    </w:p>
  </w:footnote>
  <w:footnote w:id="2">
    <w:p w14:paraId="621BE34B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rPr>
          <w:lang w:val="uk-UA"/>
        </w:rPr>
        <w:t xml:space="preserve">Мірча </w:t>
      </w:r>
      <w:r>
        <w:rPr>
          <w:lang w:val="uk-UA"/>
        </w:rPr>
        <w:t>Еліаде,</w:t>
      </w:r>
      <w:r>
        <w:rPr>
          <w:i/>
          <w:iCs/>
          <w:lang w:val="uk-UA"/>
        </w:rPr>
        <w:t xml:space="preserve"> Мефістофель і андрогін</w:t>
      </w:r>
      <w:r>
        <w:rPr>
          <w:lang w:val="uk-UA"/>
        </w:rPr>
        <w:t xml:space="preserve">, Основи, Київ 2001, с. 459. </w:t>
      </w:r>
    </w:p>
  </w:footnote>
  <w:footnote w:id="3">
    <w:p w14:paraId="62EB8E4F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rPr>
          <w:lang w:val="uk-UA"/>
        </w:rPr>
        <w:t xml:space="preserve"> Мірча </w:t>
      </w:r>
      <w:r>
        <w:rPr>
          <w:lang w:val="uk-UA"/>
        </w:rPr>
        <w:t>Еліаде,</w:t>
      </w:r>
      <w:r>
        <w:rPr>
          <w:i/>
          <w:iCs/>
          <w:lang w:val="uk-UA"/>
        </w:rPr>
        <w:t xml:space="preserve"> Священне і мирське</w:t>
      </w:r>
      <w:r>
        <w:rPr>
          <w:lang w:val="uk-UA"/>
        </w:rPr>
        <w:t xml:space="preserve">, [у:] </w:t>
      </w:r>
      <w:r>
        <w:rPr>
          <w:lang w:val="pl-PL"/>
        </w:rPr>
        <w:t>tego</w:t>
      </w:r>
      <w:r>
        <w:rPr>
          <w:lang w:val="uk-UA"/>
        </w:rPr>
        <w:t>ż,</w:t>
      </w:r>
      <w:r>
        <w:rPr>
          <w:i/>
          <w:iCs/>
          <w:lang w:val="uk-UA"/>
        </w:rPr>
        <w:t xml:space="preserve"> Мефістофель і андрогін</w:t>
      </w:r>
      <w:r>
        <w:rPr>
          <w:lang w:val="uk-UA"/>
        </w:rPr>
        <w:t>, Основи, Київ 2001, с. 73.</w:t>
      </w:r>
    </w:p>
  </w:footnote>
  <w:footnote w:id="4">
    <w:p w14:paraId="01BF5348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А. </w:t>
      </w:r>
      <w:r>
        <w:t>Мень</w:t>
      </w:r>
      <w:r>
        <w:rPr>
          <w:lang w:val="uk-UA"/>
        </w:rPr>
        <w:t>,</w:t>
      </w:r>
      <w:r>
        <w:t xml:space="preserve"> </w:t>
      </w:r>
      <w:r>
        <w:rPr>
          <w:i/>
          <w:iCs/>
        </w:rPr>
        <w:t xml:space="preserve">Библиологический словарь. Том </w:t>
      </w:r>
      <w:r>
        <w:rPr>
          <w:i/>
          <w:iCs/>
        </w:rPr>
        <w:t>третий</w:t>
      </w:r>
      <w:r>
        <w:rPr>
          <w:lang w:val="uk-UA"/>
        </w:rPr>
        <w:t xml:space="preserve">,  </w:t>
      </w:r>
      <w:r>
        <w:t>Мо</w:t>
      </w:r>
      <w:r>
        <w:rPr>
          <w:lang w:val="uk-UA"/>
        </w:rPr>
        <w:t>сква</w:t>
      </w:r>
      <w:r>
        <w:t xml:space="preserve"> 2002</w:t>
      </w:r>
      <w:r>
        <w:rPr>
          <w:lang w:val="uk-UA"/>
        </w:rPr>
        <w:t>, с. 107.</w:t>
      </w:r>
    </w:p>
  </w:footnote>
  <w:footnote w:id="5">
    <w:p w14:paraId="23EA97D2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en-US"/>
        </w:rPr>
        <w:t>Ibidem</w:t>
      </w:r>
      <w:r>
        <w:t>.</w:t>
      </w:r>
    </w:p>
  </w:footnote>
  <w:footnote w:id="6">
    <w:p w14:paraId="79CF22A3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В. </w:t>
      </w:r>
      <w:r>
        <w:t xml:space="preserve">Лаба, </w:t>
      </w:r>
      <w:r>
        <w:rPr>
          <w:i/>
          <w:iCs/>
        </w:rPr>
        <w:t>Біблійна герменевтика</w:t>
      </w:r>
      <w:r>
        <w:t>, Вид-во УГКЦ, Рим 1990</w:t>
      </w:r>
      <w:r>
        <w:rPr>
          <w:lang w:val="uk-UA"/>
        </w:rPr>
        <w:t>, с. 24.</w:t>
      </w:r>
    </w:p>
  </w:footnote>
  <w:footnote w:id="7">
    <w:p w14:paraId="1A70C5C5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ПаульТиллих, </w:t>
      </w:r>
      <w:r>
        <w:rPr>
          <w:i/>
          <w:iCs/>
          <w:lang w:val="uk-UA"/>
        </w:rPr>
        <w:t>Систематическое богословие</w:t>
      </w:r>
      <w:r>
        <w:rPr>
          <w:lang w:val="uk-UA"/>
        </w:rPr>
        <w:t>, Алетейя, СПб 1998, с. 258.</w:t>
      </w:r>
    </w:p>
  </w:footnote>
  <w:footnote w:id="8">
    <w:p w14:paraId="735FE876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Станіслав </w:t>
      </w:r>
      <w:r>
        <w:rPr>
          <w:lang w:val="uk-UA"/>
        </w:rPr>
        <w:t>Падевський,</w:t>
      </w:r>
      <w:r>
        <w:rPr>
          <w:i/>
          <w:iCs/>
          <w:lang w:val="uk-UA"/>
        </w:rPr>
        <w:t xml:space="preserve"> Символи Христа</w:t>
      </w:r>
      <w:r>
        <w:rPr>
          <w:lang w:val="uk-UA"/>
        </w:rPr>
        <w:t>,  Добра книжка, Львів 2001, с. 107.</w:t>
      </w:r>
    </w:p>
  </w:footnote>
  <w:footnote w:id="9">
    <w:p w14:paraId="4165E529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en-US"/>
        </w:rPr>
        <w:t>Ibid</w:t>
      </w:r>
      <w:r>
        <w:rPr>
          <w:lang w:val="uk-UA"/>
        </w:rPr>
        <w:t>., с. 108-109.</w:t>
      </w:r>
    </w:p>
  </w:footnote>
  <w:footnote w:id="10">
    <w:p w14:paraId="7D153E1E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Пауль </w:t>
      </w:r>
      <w:r>
        <w:rPr>
          <w:lang w:val="uk-UA"/>
        </w:rPr>
        <w:t xml:space="preserve">Тиллих, </w:t>
      </w:r>
      <w:r>
        <w:rPr>
          <w:i/>
          <w:iCs/>
          <w:lang w:val="uk-UA"/>
        </w:rPr>
        <w:t>Систематическое богословие</w:t>
      </w:r>
      <w:r>
        <w:rPr>
          <w:lang w:val="uk-UA"/>
        </w:rPr>
        <w:t>..., с. 256-257.</w:t>
      </w:r>
    </w:p>
  </w:footnote>
  <w:footnote w:id="11">
    <w:p w14:paraId="32FCF824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А. </w:t>
      </w:r>
      <w:r>
        <w:rPr>
          <w:lang w:val="uk-UA"/>
        </w:rPr>
        <w:t xml:space="preserve">Нямцу, </w:t>
      </w:r>
      <w:r>
        <w:rPr>
          <w:i/>
          <w:iCs/>
          <w:lang w:val="uk-UA"/>
        </w:rPr>
        <w:t>Євангельські мотиви у світовій літературі (теоретичні аспекти)</w:t>
      </w:r>
      <w:r>
        <w:rPr>
          <w:lang w:val="uk-UA"/>
        </w:rPr>
        <w:t>, “Біблія і культура” 2000, №1, с. 24.</w:t>
      </w:r>
    </w:p>
  </w:footnote>
  <w:footnote w:id="12">
    <w:p w14:paraId="2DC83EA4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о. </w:t>
      </w:r>
      <w:r>
        <w:rPr>
          <w:lang w:val="uk-UA"/>
        </w:rPr>
        <w:t xml:space="preserve">Василь </w:t>
      </w:r>
      <w:r>
        <w:t xml:space="preserve">Мельник (Василь </w:t>
      </w:r>
      <w:r>
        <w:t xml:space="preserve">Лімниченко), </w:t>
      </w:r>
      <w:r>
        <w:rPr>
          <w:i/>
          <w:iCs/>
        </w:rPr>
        <w:t>Релігія і життя (по</w:t>
      </w:r>
      <w:r>
        <w:rPr>
          <w:i/>
          <w:iCs/>
          <w:lang w:val="uk-UA"/>
        </w:rPr>
        <w:t>е</w:t>
      </w:r>
      <w:r>
        <w:rPr>
          <w:i/>
          <w:iCs/>
        </w:rPr>
        <w:t>зія, проза, драма, публіцистика, релігійні статті)</w:t>
      </w:r>
      <w:r>
        <w:rPr>
          <w:lang w:val="uk-UA"/>
        </w:rPr>
        <w:t>,</w:t>
      </w:r>
      <w:r>
        <w:rPr>
          <w:i/>
          <w:iCs/>
        </w:rPr>
        <w:t xml:space="preserve"> </w:t>
      </w:r>
      <w:r>
        <w:t>За заг. ред. проф. Р. Гром’яка. Упорядник і післямова Л. Гром’як</w:t>
      </w:r>
      <w:r>
        <w:rPr>
          <w:lang w:val="uk-UA"/>
        </w:rPr>
        <w:t xml:space="preserve">, </w:t>
      </w:r>
      <w:r>
        <w:t>Тернопіль 1999,</w:t>
      </w:r>
      <w:r>
        <w:rPr>
          <w:lang w:val="uk-UA"/>
        </w:rPr>
        <w:t xml:space="preserve"> с. 112.</w:t>
      </w:r>
    </w:p>
  </w:footnote>
  <w:footnote w:id="13">
    <w:p w14:paraId="7617F0F1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о. </w:t>
      </w:r>
      <w:r>
        <w:rPr>
          <w:lang w:val="uk-UA"/>
        </w:rPr>
        <w:t xml:space="preserve">Степан </w:t>
      </w:r>
      <w:r>
        <w:t>Семчук</w:t>
      </w:r>
      <w:r>
        <w:rPr>
          <w:lang w:val="uk-UA"/>
        </w:rPr>
        <w:t>,</w:t>
      </w:r>
      <w:r>
        <w:t xml:space="preserve"> </w:t>
      </w:r>
      <w:r>
        <w:rPr>
          <w:i/>
          <w:iCs/>
        </w:rPr>
        <w:t>Метеори: Поезії</w:t>
      </w:r>
      <w:r>
        <w:t>, Прага-Львів 1924</w:t>
      </w:r>
      <w:r>
        <w:rPr>
          <w:lang w:val="uk-UA"/>
        </w:rPr>
        <w:t xml:space="preserve">, с. </w:t>
      </w:r>
      <w:r>
        <w:rPr>
          <w:i/>
          <w:iCs/>
          <w:lang w:val="uk-UA"/>
        </w:rPr>
        <w:t>ка</w:t>
      </w:r>
      <w:r>
        <w:rPr>
          <w:lang w:val="uk-UA"/>
        </w:rPr>
        <w:t>.</w:t>
      </w:r>
    </w:p>
  </w:footnote>
  <w:footnote w:id="14">
    <w:p w14:paraId="0F8345D0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о. </w:t>
      </w:r>
      <w:r>
        <w:rPr>
          <w:lang w:val="uk-UA"/>
        </w:rPr>
        <w:t xml:space="preserve">Степан </w:t>
      </w:r>
      <w:r>
        <w:t xml:space="preserve">Семчук, </w:t>
      </w:r>
      <w:r>
        <w:rPr>
          <w:i/>
          <w:iCs/>
        </w:rPr>
        <w:t>Воскресіння: Пісні зриву</w:t>
      </w:r>
      <w:r>
        <w:rPr>
          <w:lang w:val="uk-UA"/>
        </w:rPr>
        <w:t>,</w:t>
      </w:r>
      <w:r>
        <w:t xml:space="preserve"> Вогонь,</w:t>
      </w:r>
      <w:r>
        <w:rPr>
          <w:lang w:val="uk-UA"/>
        </w:rPr>
        <w:t xml:space="preserve"> </w:t>
      </w:r>
      <w:r>
        <w:t>Жовква 1927</w:t>
      </w:r>
      <w:r>
        <w:rPr>
          <w:lang w:val="uk-UA"/>
        </w:rPr>
        <w:t>, с. 38.</w:t>
      </w:r>
    </w:p>
  </w:footnote>
  <w:footnote w:id="15">
    <w:p w14:paraId="3A1A0492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І. </w:t>
      </w:r>
      <w:r>
        <w:t xml:space="preserve">Лисий, </w:t>
      </w:r>
      <w:r>
        <w:rPr>
          <w:i/>
          <w:iCs/>
        </w:rPr>
        <w:t xml:space="preserve">Семантика </w:t>
      </w:r>
      <w:r>
        <w:rPr>
          <w:i/>
          <w:iCs/>
        </w:rPr>
        <w:t>хреста в українському релінійному мистецтві</w:t>
      </w:r>
      <w:r>
        <w:rPr>
          <w:lang w:val="uk-UA"/>
        </w:rPr>
        <w:t>,</w:t>
      </w:r>
      <w:r>
        <w:t xml:space="preserve"> [</w:t>
      </w:r>
      <w:r>
        <w:rPr>
          <w:lang w:val="uk-UA"/>
        </w:rPr>
        <w:t>у:</w:t>
      </w:r>
      <w:r>
        <w:t xml:space="preserve">] </w:t>
      </w:r>
      <w:r>
        <w:rPr>
          <w:i/>
          <w:iCs/>
          <w:lang w:val="uk-UA"/>
        </w:rPr>
        <w:t>Образ Христа в українській культурі</w:t>
      </w:r>
      <w:r>
        <w:rPr>
          <w:lang w:val="uk-UA"/>
        </w:rPr>
        <w:t>,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>Вид. друге, Видавничий Дім “КМ Академія”, Київ 2003, с. 177.</w:t>
      </w:r>
    </w:p>
  </w:footnote>
  <w:footnote w:id="16">
    <w:p w14:paraId="132E1DDF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Цит. за: </w:t>
      </w:r>
      <w:r>
        <w:rPr>
          <w:lang w:val="en-US"/>
        </w:rPr>
        <w:t>Ibidem</w:t>
      </w:r>
      <w:r>
        <w:rPr>
          <w:lang w:val="uk-UA"/>
        </w:rPr>
        <w:t>.</w:t>
      </w:r>
    </w:p>
  </w:footnote>
  <w:footnote w:id="17">
    <w:p w14:paraId="6B3CBCC4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en-US"/>
        </w:rPr>
        <w:t>Ibidem</w:t>
      </w:r>
      <w:r>
        <w:rPr>
          <w:lang w:val="uk-UA"/>
        </w:rPr>
        <w:t>.</w:t>
      </w:r>
    </w:p>
  </w:footnote>
  <w:footnote w:id="18">
    <w:p w14:paraId="1422935B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о. </w:t>
      </w:r>
      <w:r>
        <w:rPr>
          <w:lang w:val="uk-UA"/>
        </w:rPr>
        <w:t xml:space="preserve">Василь </w:t>
      </w:r>
      <w:r>
        <w:t xml:space="preserve">Мельник (Василь </w:t>
      </w:r>
      <w:r>
        <w:t xml:space="preserve">Лімниченко), </w:t>
      </w:r>
      <w:r>
        <w:rPr>
          <w:i/>
          <w:iCs/>
        </w:rPr>
        <w:t>Релігія і життя (по</w:t>
      </w:r>
      <w:r>
        <w:rPr>
          <w:i/>
          <w:iCs/>
          <w:lang w:val="uk-UA"/>
        </w:rPr>
        <w:t>е</w:t>
      </w:r>
      <w:r>
        <w:rPr>
          <w:i/>
          <w:iCs/>
        </w:rPr>
        <w:t xml:space="preserve">зія, </w:t>
      </w:r>
      <w:r>
        <w:rPr>
          <w:i/>
          <w:iCs/>
        </w:rPr>
        <w:t>проза,  драма, публіцистика, релігійні статті)</w:t>
      </w:r>
      <w:r>
        <w:rPr>
          <w:lang w:val="uk-UA"/>
        </w:rPr>
        <w:t>...</w:t>
      </w:r>
      <w:r>
        <w:t>,</w:t>
      </w:r>
      <w:r>
        <w:rPr>
          <w:lang w:val="uk-UA"/>
        </w:rPr>
        <w:t xml:space="preserve"> с. 5.</w:t>
      </w:r>
    </w:p>
  </w:footnote>
  <w:footnote w:id="19">
    <w:p w14:paraId="0D7BD01F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rPr>
          <w:lang w:val="uk-UA"/>
        </w:rPr>
        <w:t xml:space="preserve"> </w:t>
      </w:r>
      <w:r>
        <w:rPr>
          <w:lang w:val="en-US"/>
        </w:rPr>
        <w:t>Ibid</w:t>
      </w:r>
      <w:r>
        <w:rPr>
          <w:lang w:val="uk-UA"/>
        </w:rPr>
        <w:t>., с. 221.</w:t>
      </w:r>
    </w:p>
  </w:footnote>
  <w:footnote w:id="20">
    <w:p w14:paraId="61EBE25E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rPr>
          <w:lang w:val="uk-UA"/>
        </w:rPr>
        <w:t xml:space="preserve"> о. </w:t>
      </w:r>
      <w:r>
        <w:rPr>
          <w:lang w:val="uk-UA"/>
        </w:rPr>
        <w:t xml:space="preserve">Семчук Степан, </w:t>
      </w:r>
      <w:r>
        <w:rPr>
          <w:i/>
          <w:iCs/>
          <w:lang w:val="uk-UA"/>
        </w:rPr>
        <w:t>Метеори: Поезії</w:t>
      </w:r>
      <w:r>
        <w:rPr>
          <w:lang w:val="uk-UA"/>
        </w:rPr>
        <w:t xml:space="preserve">..., с. </w:t>
      </w:r>
      <w:r>
        <w:rPr>
          <w:i/>
          <w:iCs/>
          <w:lang w:val="uk-UA"/>
        </w:rPr>
        <w:t>лз</w:t>
      </w:r>
      <w:r>
        <w:rPr>
          <w:lang w:val="uk-UA"/>
        </w:rPr>
        <w:t>.</w:t>
      </w:r>
    </w:p>
  </w:footnote>
  <w:footnote w:id="21">
    <w:p w14:paraId="31581753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rPr>
          <w:lang w:val="uk-UA"/>
        </w:rPr>
        <w:t xml:space="preserve"> </w:t>
      </w:r>
      <w:r>
        <w:rPr>
          <w:lang w:val="en-US"/>
        </w:rPr>
        <w:t>Ibid</w:t>
      </w:r>
      <w:r>
        <w:rPr>
          <w:lang w:val="uk-UA"/>
        </w:rPr>
        <w:t xml:space="preserve">., с. </w:t>
      </w:r>
      <w:r>
        <w:rPr>
          <w:i/>
          <w:iCs/>
          <w:lang w:val="uk-UA"/>
        </w:rPr>
        <w:t>ка</w:t>
      </w:r>
      <w:r>
        <w:rPr>
          <w:lang w:val="uk-UA"/>
        </w:rPr>
        <w:t>.</w:t>
      </w:r>
    </w:p>
  </w:footnote>
  <w:footnote w:id="22">
    <w:p w14:paraId="1B83A991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rPr>
          <w:lang w:val="uk-UA"/>
        </w:rPr>
        <w:t xml:space="preserve"> о. Степан </w:t>
      </w:r>
      <w:r>
        <w:rPr>
          <w:lang w:val="uk-UA"/>
        </w:rPr>
        <w:t xml:space="preserve">Семчук, </w:t>
      </w:r>
      <w:r>
        <w:rPr>
          <w:i/>
          <w:iCs/>
          <w:lang w:val="uk-UA"/>
        </w:rPr>
        <w:t>Воскресіння: Пісні зриву</w:t>
      </w:r>
      <w:r>
        <w:rPr>
          <w:lang w:val="uk-UA"/>
        </w:rPr>
        <w:t>..., с. 43-44.</w:t>
      </w:r>
    </w:p>
  </w:footnote>
  <w:footnote w:id="23">
    <w:p w14:paraId="250CCE0F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rPr>
          <w:lang w:val="uk-UA"/>
        </w:rPr>
        <w:t xml:space="preserve"> Меріям,  </w:t>
      </w:r>
      <w:r>
        <w:rPr>
          <w:i/>
          <w:iCs/>
          <w:lang w:val="uk-UA"/>
        </w:rPr>
        <w:t>Вечірні смутки. Настрої</w:t>
      </w:r>
      <w:r>
        <w:rPr>
          <w:lang w:val="uk-UA"/>
        </w:rPr>
        <w:t>,  Прага-</w:t>
      </w:r>
      <w:r>
        <w:rPr>
          <w:lang w:val="uk-UA"/>
        </w:rPr>
        <w:t>Льв</w:t>
      </w:r>
      <w:r>
        <w:t>ів 1924</w:t>
      </w:r>
      <w:r>
        <w:rPr>
          <w:lang w:val="uk-UA"/>
        </w:rPr>
        <w:t>, с. 1.</w:t>
      </w:r>
    </w:p>
  </w:footnote>
  <w:footnote w:id="24">
    <w:p w14:paraId="7749D9A2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о. </w:t>
      </w:r>
      <w:r>
        <w:rPr>
          <w:lang w:val="uk-UA"/>
        </w:rPr>
        <w:t xml:space="preserve">Василь </w:t>
      </w:r>
      <w:r>
        <w:t xml:space="preserve">Мельник (Василь </w:t>
      </w:r>
      <w:r>
        <w:t xml:space="preserve">Лімниченко), </w:t>
      </w:r>
      <w:r>
        <w:rPr>
          <w:i/>
          <w:iCs/>
        </w:rPr>
        <w:t>Релігія і життя (по</w:t>
      </w:r>
      <w:r>
        <w:rPr>
          <w:i/>
          <w:iCs/>
          <w:lang w:val="uk-UA"/>
        </w:rPr>
        <w:t>е</w:t>
      </w:r>
      <w:r>
        <w:rPr>
          <w:i/>
          <w:iCs/>
        </w:rPr>
        <w:t xml:space="preserve">зія, </w:t>
      </w:r>
      <w:r>
        <w:rPr>
          <w:i/>
          <w:iCs/>
        </w:rPr>
        <w:t>проза,  драма, публіцистика, релігійні статті)</w:t>
      </w:r>
      <w:r>
        <w:rPr>
          <w:lang w:val="uk-UA"/>
        </w:rPr>
        <w:t>..., с. 208.</w:t>
      </w:r>
    </w:p>
  </w:footnote>
  <w:footnote w:id="25">
    <w:p w14:paraId="672F00EE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о. </w:t>
      </w:r>
      <w:r>
        <w:rPr>
          <w:lang w:val="uk-UA"/>
        </w:rPr>
        <w:t xml:space="preserve">Степан </w:t>
      </w:r>
      <w:r>
        <w:t>Семчук</w:t>
      </w:r>
      <w:r>
        <w:rPr>
          <w:lang w:val="uk-UA"/>
        </w:rPr>
        <w:t>,</w:t>
      </w:r>
      <w:r>
        <w:t xml:space="preserve"> </w:t>
      </w:r>
      <w:r>
        <w:rPr>
          <w:i/>
          <w:iCs/>
        </w:rPr>
        <w:t>Метеори: Поезії</w:t>
      </w:r>
      <w:r>
        <w:rPr>
          <w:lang w:val="uk-UA"/>
        </w:rPr>
        <w:t>...</w:t>
      </w:r>
      <w:r>
        <w:t xml:space="preserve">, </w:t>
      </w:r>
      <w:r>
        <w:rPr>
          <w:lang w:val="uk-UA"/>
        </w:rPr>
        <w:t xml:space="preserve">с. </w:t>
      </w:r>
      <w:r>
        <w:rPr>
          <w:i/>
          <w:iCs/>
          <w:lang w:val="uk-UA"/>
        </w:rPr>
        <w:t>ді</w:t>
      </w:r>
      <w:r>
        <w:rPr>
          <w:lang w:val="uk-UA"/>
        </w:rPr>
        <w:t>.</w:t>
      </w:r>
    </w:p>
  </w:footnote>
  <w:footnote w:id="26">
    <w:p w14:paraId="114385A7" w14:textId="77777777" w:rsidR="00DC07DA" w:rsidRDefault="00DC07DA" w:rsidP="00DC07DA">
      <w:pPr>
        <w:pStyle w:val="a9"/>
        <w:rPr>
          <w:lang w:val="en-US"/>
        </w:rPr>
      </w:pPr>
      <w:r>
        <w:rPr>
          <w:rStyle w:val="ab"/>
        </w:rPr>
        <w:footnoteRef/>
      </w:r>
      <w:r>
        <w:rPr>
          <w:lang w:val="en-US"/>
        </w:rPr>
        <w:t xml:space="preserve"> Ibid</w:t>
      </w:r>
      <w:r>
        <w:rPr>
          <w:lang w:val="uk-UA"/>
        </w:rPr>
        <w:t xml:space="preserve">., с. </w:t>
      </w:r>
      <w:r>
        <w:rPr>
          <w:i/>
          <w:iCs/>
          <w:lang w:val="uk-UA"/>
        </w:rPr>
        <w:t>кв</w:t>
      </w:r>
      <w:r>
        <w:rPr>
          <w:lang w:val="uk-UA"/>
        </w:rPr>
        <w:t>.</w:t>
      </w:r>
    </w:p>
  </w:footnote>
  <w:footnote w:id="27">
    <w:p w14:paraId="666B0D51" w14:textId="77777777" w:rsidR="00DC07DA" w:rsidRDefault="00DC07DA" w:rsidP="00DC07DA">
      <w:pPr>
        <w:pStyle w:val="a9"/>
        <w:rPr>
          <w:lang w:val="en-US"/>
        </w:rPr>
      </w:pPr>
      <w:r>
        <w:rPr>
          <w:rStyle w:val="ab"/>
        </w:rPr>
        <w:footnoteRef/>
      </w:r>
      <w:r>
        <w:rPr>
          <w:lang w:val="en-US"/>
        </w:rPr>
        <w:t xml:space="preserve"> </w:t>
      </w:r>
      <w:r>
        <w:rPr>
          <w:lang w:val="uk-UA"/>
        </w:rPr>
        <w:t>“Поступ” 1929, Ч. 1.</w:t>
      </w:r>
    </w:p>
  </w:footnote>
  <w:footnote w:id="28">
    <w:p w14:paraId="33EAB85D" w14:textId="77777777" w:rsidR="00DC07DA" w:rsidRDefault="00DC07DA" w:rsidP="00DC07DA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С. </w:t>
      </w:r>
      <w:r>
        <w:rPr>
          <w:lang w:val="uk-UA"/>
        </w:rPr>
        <w:t>Головащенко,</w:t>
      </w:r>
      <w:r>
        <w:rPr>
          <w:i/>
          <w:iCs/>
          <w:lang w:val="uk-UA"/>
        </w:rPr>
        <w:t xml:space="preserve"> Образ Христа в богословсько-катехітичній, літургійній та моралістичній творчості митрополита Київського Петра Могили</w:t>
      </w:r>
      <w:r>
        <w:rPr>
          <w:lang w:val="uk-UA"/>
        </w:rPr>
        <w:t xml:space="preserve"> </w:t>
      </w:r>
      <w:r>
        <w:t>[</w:t>
      </w:r>
      <w:r>
        <w:rPr>
          <w:lang w:val="uk-UA"/>
        </w:rPr>
        <w:t>у:</w:t>
      </w:r>
      <w:r>
        <w:t xml:space="preserve">] </w:t>
      </w:r>
      <w:r>
        <w:rPr>
          <w:i/>
          <w:iCs/>
          <w:lang w:val="uk-UA"/>
        </w:rPr>
        <w:t>Образ Христа в українській культурі</w:t>
      </w:r>
      <w:r>
        <w:rPr>
          <w:lang w:val="uk-UA"/>
        </w:rPr>
        <w:t>..., с. 74.</w:t>
      </w:r>
    </w:p>
  </w:footnote>
  <w:footnote w:id="29">
    <w:p w14:paraId="4EAF9CC1" w14:textId="77777777" w:rsidR="00DC07DA" w:rsidRDefault="00DC07DA" w:rsidP="00DC07DA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о. </w:t>
      </w:r>
      <w:r>
        <w:rPr>
          <w:lang w:val="uk-UA"/>
        </w:rPr>
        <w:t xml:space="preserve">Василь </w:t>
      </w:r>
      <w:r>
        <w:t xml:space="preserve">Мельник (Василь </w:t>
      </w:r>
      <w:r>
        <w:t xml:space="preserve">Лімниченко), </w:t>
      </w:r>
      <w:r>
        <w:rPr>
          <w:i/>
          <w:iCs/>
        </w:rPr>
        <w:t>Релігія і життя (по</w:t>
      </w:r>
      <w:r>
        <w:rPr>
          <w:i/>
          <w:iCs/>
          <w:lang w:val="uk-UA"/>
        </w:rPr>
        <w:t>е</w:t>
      </w:r>
      <w:r>
        <w:rPr>
          <w:i/>
          <w:iCs/>
        </w:rPr>
        <w:t xml:space="preserve">зія, </w:t>
      </w:r>
      <w:r>
        <w:rPr>
          <w:i/>
          <w:iCs/>
        </w:rPr>
        <w:t>проза,  драма, публіцистика, релігійні статті)</w:t>
      </w:r>
      <w:r>
        <w:rPr>
          <w:lang w:val="uk-UA"/>
        </w:rPr>
        <w:t>...</w:t>
      </w:r>
      <w:r>
        <w:t>,</w:t>
      </w:r>
      <w:r>
        <w:rPr>
          <w:lang w:val="uk-UA"/>
        </w:rPr>
        <w:t xml:space="preserve"> с. 202.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1F7"/>
    <w:multiLevelType w:val="singleLevel"/>
    <w:tmpl w:val="B68A7878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39856C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C9"/>
    <w:rsid w:val="004E0024"/>
    <w:rsid w:val="006F362F"/>
    <w:rsid w:val="00822090"/>
    <w:rsid w:val="00BD5BE5"/>
    <w:rsid w:val="00DC07DA"/>
    <w:rsid w:val="00E37061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ACC4"/>
  <w15:chartTrackingRefBased/>
  <w15:docId w15:val="{88C5BB52-2C83-4DA0-AE03-5990DE9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DA"/>
    <w:pPr>
      <w:spacing w:line="360" w:lineRule="auto"/>
    </w:pPr>
    <w:rPr>
      <w:rFonts w:eastAsia="Times New Roman" w:cs="Times New Roman"/>
      <w:szCs w:val="20"/>
      <w:lang w:val="ru-RU" w:eastAsia="pl-PL"/>
    </w:rPr>
  </w:style>
  <w:style w:type="paragraph" w:styleId="1">
    <w:name w:val="heading 1"/>
    <w:basedOn w:val="a"/>
    <w:next w:val="a"/>
    <w:link w:val="10"/>
    <w:qFormat/>
    <w:rsid w:val="00DC07DA"/>
    <w:pPr>
      <w:keepNext/>
      <w:ind w:left="567"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DC07DA"/>
    <w:pPr>
      <w:keepNext/>
      <w:ind w:firstLine="567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link w:val="30"/>
    <w:qFormat/>
    <w:rsid w:val="00DC07DA"/>
    <w:pPr>
      <w:keepNext/>
      <w:ind w:left="567"/>
      <w:outlineLvl w:val="2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7DA"/>
    <w:rPr>
      <w:rFonts w:eastAsia="Times New Roman" w:cs="Times New Roman"/>
      <w:b/>
      <w:bCs/>
      <w:szCs w:val="20"/>
      <w:lang w:eastAsia="pl-PL"/>
    </w:rPr>
  </w:style>
  <w:style w:type="character" w:customStyle="1" w:styleId="20">
    <w:name w:val="Заголовок 2 Знак"/>
    <w:basedOn w:val="a0"/>
    <w:link w:val="2"/>
    <w:rsid w:val="00DC07DA"/>
    <w:rPr>
      <w:rFonts w:eastAsia="Times New Roman" w:cs="Times New Roman"/>
      <w:i/>
      <w:iCs/>
      <w:szCs w:val="20"/>
      <w:lang w:eastAsia="pl-PL"/>
    </w:rPr>
  </w:style>
  <w:style w:type="character" w:customStyle="1" w:styleId="30">
    <w:name w:val="Заголовок 3 Знак"/>
    <w:basedOn w:val="a0"/>
    <w:link w:val="3"/>
    <w:rsid w:val="00DC07DA"/>
    <w:rPr>
      <w:rFonts w:eastAsia="Times New Roman" w:cs="Times New Roman"/>
      <w:i/>
      <w:iCs/>
      <w:szCs w:val="20"/>
      <w:lang w:eastAsia="pl-PL"/>
    </w:rPr>
  </w:style>
  <w:style w:type="paragraph" w:styleId="31">
    <w:name w:val="Body Text Indent 3"/>
    <w:basedOn w:val="a"/>
    <w:link w:val="32"/>
    <w:semiHidden/>
    <w:rsid w:val="00DC07DA"/>
    <w:pPr>
      <w:tabs>
        <w:tab w:val="left" w:pos="0"/>
      </w:tabs>
      <w:ind w:firstLine="567"/>
    </w:pPr>
    <w:rPr>
      <w:lang w:val="pl-PL" w:eastAsia="ru-RU"/>
    </w:rPr>
  </w:style>
  <w:style w:type="character" w:customStyle="1" w:styleId="32">
    <w:name w:val="Основний текст з відступом 3 Знак"/>
    <w:basedOn w:val="a0"/>
    <w:link w:val="31"/>
    <w:semiHidden/>
    <w:rsid w:val="00DC07DA"/>
    <w:rPr>
      <w:rFonts w:eastAsia="Times New Roman" w:cs="Times New Roman"/>
      <w:szCs w:val="20"/>
      <w:lang w:val="pl-PL" w:eastAsia="ru-RU"/>
    </w:rPr>
  </w:style>
  <w:style w:type="paragraph" w:styleId="a3">
    <w:name w:val="Block Text"/>
    <w:basedOn w:val="a"/>
    <w:semiHidden/>
    <w:rsid w:val="00DC07DA"/>
    <w:pPr>
      <w:ind w:left="-567" w:right="-1192" w:firstLine="567"/>
    </w:pPr>
    <w:rPr>
      <w:lang w:val="uk-UA" w:eastAsia="ru-RU"/>
    </w:rPr>
  </w:style>
  <w:style w:type="paragraph" w:styleId="a4">
    <w:name w:val="Body Text Indent"/>
    <w:basedOn w:val="a"/>
    <w:link w:val="a5"/>
    <w:semiHidden/>
    <w:rsid w:val="00DC07DA"/>
    <w:pPr>
      <w:ind w:firstLine="567"/>
    </w:pPr>
    <w:rPr>
      <w:lang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DC07DA"/>
    <w:rPr>
      <w:rFonts w:eastAsia="Times New Roman" w:cs="Times New Roman"/>
      <w:szCs w:val="20"/>
      <w:lang w:val="ru-RU" w:eastAsia="ru-RU"/>
    </w:rPr>
  </w:style>
  <w:style w:type="paragraph" w:styleId="a6">
    <w:name w:val="footer"/>
    <w:basedOn w:val="a"/>
    <w:link w:val="a7"/>
    <w:semiHidden/>
    <w:rsid w:val="00DC07DA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basedOn w:val="a0"/>
    <w:link w:val="a6"/>
    <w:semiHidden/>
    <w:rsid w:val="00DC07DA"/>
    <w:rPr>
      <w:rFonts w:eastAsia="Times New Roman" w:cs="Times New Roman"/>
      <w:szCs w:val="20"/>
      <w:lang w:val="ru-RU" w:eastAsia="pl-PL"/>
    </w:rPr>
  </w:style>
  <w:style w:type="character" w:styleId="a8">
    <w:name w:val="page number"/>
    <w:basedOn w:val="a0"/>
    <w:semiHidden/>
    <w:rsid w:val="00DC07DA"/>
  </w:style>
  <w:style w:type="paragraph" w:styleId="a9">
    <w:name w:val="footnote text"/>
    <w:basedOn w:val="a"/>
    <w:link w:val="aa"/>
    <w:semiHidden/>
    <w:rsid w:val="00DC07DA"/>
    <w:rPr>
      <w:sz w:val="20"/>
    </w:rPr>
  </w:style>
  <w:style w:type="character" w:customStyle="1" w:styleId="aa">
    <w:name w:val="Текст виноски Знак"/>
    <w:basedOn w:val="a0"/>
    <w:link w:val="a9"/>
    <w:semiHidden/>
    <w:rsid w:val="00DC07DA"/>
    <w:rPr>
      <w:rFonts w:eastAsia="Times New Roman" w:cs="Times New Roman"/>
      <w:sz w:val="20"/>
      <w:szCs w:val="20"/>
      <w:lang w:val="ru-RU" w:eastAsia="pl-PL"/>
    </w:rPr>
  </w:style>
  <w:style w:type="character" w:styleId="ab">
    <w:name w:val="footnote reference"/>
    <w:basedOn w:val="a0"/>
    <w:semiHidden/>
    <w:rsid w:val="00DC07DA"/>
    <w:rPr>
      <w:vertAlign w:val="superscript"/>
    </w:rPr>
  </w:style>
  <w:style w:type="paragraph" w:styleId="21">
    <w:name w:val="Body Text Indent 2"/>
    <w:basedOn w:val="a"/>
    <w:link w:val="22"/>
    <w:semiHidden/>
    <w:rsid w:val="00DC07DA"/>
    <w:pPr>
      <w:ind w:firstLine="567"/>
    </w:pPr>
    <w:rPr>
      <w:sz w:val="24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DC07DA"/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12811</Words>
  <Characters>7303</Characters>
  <Application>Microsoft Office Word</Application>
  <DocSecurity>0</DocSecurity>
  <Lines>60</Lines>
  <Paragraphs>40</Paragraphs>
  <ScaleCrop>false</ScaleCrop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2025-01-09T16:32:00Z</dcterms:created>
  <dcterms:modified xsi:type="dcterms:W3CDTF">2025-01-09T21:07:00Z</dcterms:modified>
</cp:coreProperties>
</file>