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598A" w14:textId="753FDE61" w:rsidR="004E0024" w:rsidRPr="002B56AE" w:rsidRDefault="002B56AE" w:rsidP="002434A5">
      <w:pPr>
        <w:ind w:firstLine="567"/>
        <w:rPr>
          <w:rFonts w:cs="Times New Roman"/>
          <w:bCs/>
          <w:szCs w:val="28"/>
        </w:rPr>
      </w:pPr>
      <w:r w:rsidRPr="002B56AE">
        <w:rPr>
          <w:rFonts w:cs="Times New Roman"/>
          <w:szCs w:val="28"/>
        </w:rPr>
        <w:t xml:space="preserve">Дмитрів І. </w:t>
      </w:r>
      <w:proofErr w:type="spellStart"/>
      <w:r w:rsidRPr="002B56AE">
        <w:rPr>
          <w:rFonts w:cs="Times New Roman"/>
          <w:szCs w:val="28"/>
        </w:rPr>
        <w:t>Іриней</w:t>
      </w:r>
      <w:proofErr w:type="spellEnd"/>
      <w:r w:rsidRPr="002B56AE">
        <w:rPr>
          <w:rFonts w:cs="Times New Roman"/>
          <w:szCs w:val="28"/>
        </w:rPr>
        <w:t xml:space="preserve"> Назарко і Йосафат Скрутень – представники української «католицької літератури» // </w:t>
      </w:r>
      <w:r w:rsidRPr="002B56AE">
        <w:rPr>
          <w:rFonts w:cs="Times New Roman"/>
          <w:bCs/>
          <w:szCs w:val="28"/>
          <w:lang w:val="en-US"/>
        </w:rPr>
        <w:t>Studia</w:t>
      </w:r>
      <w:r w:rsidRPr="002B56AE">
        <w:rPr>
          <w:rFonts w:cs="Times New Roman"/>
          <w:bCs/>
          <w:szCs w:val="28"/>
        </w:rPr>
        <w:t xml:space="preserve"> </w:t>
      </w:r>
      <w:proofErr w:type="spellStart"/>
      <w:r w:rsidRPr="002B56AE">
        <w:rPr>
          <w:rFonts w:cs="Times New Roman"/>
          <w:bCs/>
          <w:szCs w:val="28"/>
          <w:lang w:val="en-US"/>
        </w:rPr>
        <w:t>Ingardeniana</w:t>
      </w:r>
      <w:proofErr w:type="spellEnd"/>
      <w:r w:rsidRPr="002B56AE">
        <w:rPr>
          <w:rFonts w:cs="Times New Roman"/>
          <w:bCs/>
          <w:szCs w:val="28"/>
        </w:rPr>
        <w:t>: Теоретичні аспекти вивчення літератури / За ред. І. </w:t>
      </w:r>
      <w:proofErr w:type="spellStart"/>
      <w:r w:rsidRPr="002B56AE">
        <w:rPr>
          <w:rFonts w:cs="Times New Roman"/>
          <w:bCs/>
          <w:szCs w:val="28"/>
        </w:rPr>
        <w:t>Набитовича</w:t>
      </w:r>
      <w:proofErr w:type="spellEnd"/>
      <w:r w:rsidRPr="002B56AE">
        <w:rPr>
          <w:rFonts w:cs="Times New Roman"/>
          <w:bCs/>
          <w:szCs w:val="28"/>
        </w:rPr>
        <w:t>, П. Іванишина. – Люблін, 2013. – Т. 3. – С. 22–28.</w:t>
      </w:r>
    </w:p>
    <w:p w14:paraId="2E432A59" w14:textId="3848BE31" w:rsidR="002B56AE" w:rsidRDefault="002B56AE" w:rsidP="002B56AE">
      <w:pPr>
        <w:rPr>
          <w:rFonts w:cs="Times New Roman"/>
          <w:bCs/>
          <w:szCs w:val="28"/>
        </w:rPr>
      </w:pPr>
    </w:p>
    <w:p w14:paraId="529419E2" w14:textId="57E404B4" w:rsidR="0099000B" w:rsidRPr="0099000B" w:rsidRDefault="0099000B" w:rsidP="0099000B">
      <w:pPr>
        <w:jc w:val="right"/>
        <w:rPr>
          <w:rFonts w:cs="Times New Roman"/>
          <w:b/>
          <w:bCs/>
          <w:szCs w:val="28"/>
        </w:rPr>
      </w:pPr>
      <w:r w:rsidRPr="0099000B">
        <w:rPr>
          <w:rFonts w:cs="Times New Roman"/>
          <w:b/>
          <w:bCs/>
          <w:szCs w:val="28"/>
        </w:rPr>
        <w:t xml:space="preserve">Ірина </w:t>
      </w:r>
      <w:r w:rsidRPr="0099000B">
        <w:rPr>
          <w:rFonts w:cs="Times New Roman"/>
          <w:b/>
          <w:bCs/>
          <w:szCs w:val="28"/>
        </w:rPr>
        <w:t>Дмитрів</w:t>
      </w:r>
    </w:p>
    <w:p w14:paraId="59B526C8" w14:textId="39A35409" w:rsidR="0099000B" w:rsidRPr="0099000B" w:rsidRDefault="0099000B" w:rsidP="0099000B">
      <w:pPr>
        <w:jc w:val="center"/>
        <w:rPr>
          <w:rFonts w:cs="Times New Roman"/>
          <w:b/>
          <w:bCs/>
          <w:szCs w:val="28"/>
        </w:rPr>
      </w:pPr>
      <w:r w:rsidRPr="0099000B">
        <w:rPr>
          <w:rFonts w:cs="Times New Roman"/>
          <w:b/>
          <w:bCs/>
          <w:szCs w:val="28"/>
        </w:rPr>
        <w:t>ІРИНЕЙ НАЗАРКО І ЙОСАФАТ СКРУТЕНЬ – ПРЕДСТАВНИКИ УКРАЇНСЬКОЇ «КАТОЛИЦЬКОЇ ЛІТЕРАТУРИ»</w:t>
      </w:r>
    </w:p>
    <w:p w14:paraId="5AAA3F3D" w14:textId="77777777" w:rsidR="0099000B" w:rsidRPr="002B56AE" w:rsidRDefault="0099000B" w:rsidP="002B56AE">
      <w:pPr>
        <w:rPr>
          <w:rFonts w:cs="Times New Roman"/>
          <w:bCs/>
          <w:szCs w:val="28"/>
        </w:rPr>
      </w:pPr>
    </w:p>
    <w:p w14:paraId="5C9D5426" w14:textId="77777777" w:rsidR="002B56AE" w:rsidRPr="002B56AE" w:rsidRDefault="002B56AE" w:rsidP="002B56AE">
      <w:pPr>
        <w:pStyle w:val="a7"/>
        <w:spacing w:line="240" w:lineRule="auto"/>
        <w:ind w:left="0" w:right="44"/>
        <w:rPr>
          <w:szCs w:val="28"/>
        </w:rPr>
      </w:pPr>
      <w:r w:rsidRPr="002B56AE">
        <w:rPr>
          <w:szCs w:val="28"/>
        </w:rPr>
        <w:t>Літературне життя Західної України міжвоєнного періоду ХХ століття характеризувалося великою розмаїтістю і підвищеною активністю. У цей час реалізовувалися найрізноманітніші художні концепції, у літературу вливалися нові напрямки, серед яких помітне місце посідала “католицька література”. Найяскравішими представниками “католицької літератури” у міжвоєнний період ХХ століття можна вважати літературне об’єднання “Логос”.</w:t>
      </w:r>
    </w:p>
    <w:p w14:paraId="1AB2133E" w14:textId="77777777" w:rsidR="002B56AE" w:rsidRPr="002B56AE" w:rsidRDefault="002B56AE" w:rsidP="002B56AE">
      <w:pPr>
        <w:ind w:right="44" w:firstLine="567"/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>Деякий час художня творчість “</w:t>
      </w:r>
      <w:proofErr w:type="spellStart"/>
      <w:r w:rsidRPr="002B56AE">
        <w:rPr>
          <w:rFonts w:cs="Times New Roman"/>
          <w:szCs w:val="28"/>
        </w:rPr>
        <w:t>логосівців</w:t>
      </w:r>
      <w:proofErr w:type="spellEnd"/>
      <w:r w:rsidRPr="002B56AE">
        <w:rPr>
          <w:rFonts w:cs="Times New Roman"/>
          <w:szCs w:val="28"/>
        </w:rPr>
        <w:t xml:space="preserve">” була поза межами наукових зацікавлень літературознавців. Лише за останні роки в Україні було здійснено ряд досліджень, завдяки яким творці українського варіанту “католицької літератури”, а серед них письменники “Логосу”, зможуть зайняти належне місце в історії української літератури. </w:t>
      </w:r>
    </w:p>
    <w:p w14:paraId="3C98F868" w14:textId="77777777" w:rsidR="002B56AE" w:rsidRPr="002B56AE" w:rsidRDefault="002B56AE" w:rsidP="002B56AE">
      <w:pPr>
        <w:ind w:right="44" w:firstLine="567"/>
        <w:rPr>
          <w:rFonts w:cs="Times New Roman"/>
          <w:spacing w:val="2"/>
          <w:szCs w:val="28"/>
        </w:rPr>
      </w:pPr>
      <w:r w:rsidRPr="002B56AE">
        <w:rPr>
          <w:rFonts w:cs="Times New Roman"/>
          <w:spacing w:val="1"/>
          <w:szCs w:val="28"/>
        </w:rPr>
        <w:t xml:space="preserve">Ідейними засадами творчості </w:t>
      </w:r>
      <w:proofErr w:type="spellStart"/>
      <w:r w:rsidRPr="002B56AE">
        <w:rPr>
          <w:rFonts w:cs="Times New Roman"/>
          <w:spacing w:val="1"/>
          <w:szCs w:val="28"/>
        </w:rPr>
        <w:t>логосівців</w:t>
      </w:r>
      <w:proofErr w:type="spellEnd"/>
      <w:r w:rsidRPr="002B56AE">
        <w:rPr>
          <w:rFonts w:cs="Times New Roman"/>
          <w:spacing w:val="1"/>
          <w:szCs w:val="28"/>
        </w:rPr>
        <w:t xml:space="preserve"> була християнська мораль, </w:t>
      </w:r>
      <w:r w:rsidRPr="002B56AE">
        <w:rPr>
          <w:rFonts w:cs="Times New Roman"/>
          <w:spacing w:val="2"/>
          <w:szCs w:val="28"/>
        </w:rPr>
        <w:t xml:space="preserve">популяризація релігійної тематики та християнської етики, яка, на думку </w:t>
      </w:r>
      <w:r w:rsidRPr="002B56AE">
        <w:rPr>
          <w:rFonts w:cs="Times New Roman"/>
          <w:spacing w:val="1"/>
          <w:szCs w:val="28"/>
        </w:rPr>
        <w:t xml:space="preserve">католицьких письменників, єдина могла протидіяти наступові комуністичної, </w:t>
      </w:r>
      <w:r w:rsidRPr="002B56AE">
        <w:rPr>
          <w:rFonts w:cs="Times New Roman"/>
          <w:spacing w:val="2"/>
          <w:szCs w:val="28"/>
        </w:rPr>
        <w:t xml:space="preserve">атеїстичної ідеології. </w:t>
      </w:r>
      <w:r w:rsidRPr="002B56AE">
        <w:rPr>
          <w:rFonts w:cs="Times New Roman"/>
          <w:szCs w:val="28"/>
        </w:rPr>
        <w:t>Програма групи виникла як опозиція до войовничого матеріалізму й була пов’язана з духовним світовідчуттям, католицькою етикою та релігійним розумінням призначення митця [2, 19].</w:t>
      </w:r>
    </w:p>
    <w:p w14:paraId="537E812D" w14:textId="77777777" w:rsidR="002B56AE" w:rsidRPr="002B56AE" w:rsidRDefault="002B56AE" w:rsidP="002B56AE">
      <w:pPr>
        <w:ind w:right="44" w:firstLine="567"/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>“</w:t>
      </w:r>
      <w:proofErr w:type="spellStart"/>
      <w:r w:rsidRPr="002B56AE">
        <w:rPr>
          <w:rFonts w:cs="Times New Roman"/>
          <w:szCs w:val="28"/>
        </w:rPr>
        <w:t>Логосівці</w:t>
      </w:r>
      <w:proofErr w:type="spellEnd"/>
      <w:r w:rsidRPr="002B56AE">
        <w:rPr>
          <w:rFonts w:cs="Times New Roman"/>
          <w:szCs w:val="28"/>
        </w:rPr>
        <w:t xml:space="preserve">” виразно декларували свою приналежність до “католицької літератури” і намагалися окреслити поняття “католицький світогляд” та “католицька література”. </w:t>
      </w:r>
      <w:r w:rsidRPr="002B56AE">
        <w:rPr>
          <w:rFonts w:cs="Times New Roman"/>
          <w:spacing w:val="9"/>
          <w:szCs w:val="28"/>
        </w:rPr>
        <w:t>У дослідженні</w:t>
      </w:r>
      <w:r w:rsidRPr="002B56AE">
        <w:rPr>
          <w:rFonts w:cs="Times New Roman"/>
          <w:szCs w:val="28"/>
        </w:rPr>
        <w:t xml:space="preserve"> “Що таке “католицька література”? Огляд української літератури в 1918-1938 рр.” Теофіл Коструба пише: “Ідеал католицької літератури – це писана католиками така література, що випливає з </w:t>
      </w:r>
      <w:proofErr w:type="spellStart"/>
      <w:r w:rsidRPr="002B56AE">
        <w:rPr>
          <w:rFonts w:cs="Times New Roman"/>
          <w:szCs w:val="28"/>
        </w:rPr>
        <w:t>освідомленого</w:t>
      </w:r>
      <w:proofErr w:type="spellEnd"/>
      <w:r w:rsidRPr="002B56AE">
        <w:rPr>
          <w:rFonts w:cs="Times New Roman"/>
          <w:szCs w:val="28"/>
        </w:rPr>
        <w:t xml:space="preserve"> життя Божої ласки в письменника, є органічно (не </w:t>
      </w:r>
      <w:proofErr w:type="spellStart"/>
      <w:r w:rsidRPr="002B56AE">
        <w:rPr>
          <w:rFonts w:cs="Times New Roman"/>
          <w:szCs w:val="28"/>
        </w:rPr>
        <w:t>проповідницьки</w:t>
      </w:r>
      <w:proofErr w:type="spellEnd"/>
      <w:r w:rsidRPr="002B56AE">
        <w:rPr>
          <w:rFonts w:cs="Times New Roman"/>
          <w:szCs w:val="28"/>
        </w:rPr>
        <w:t xml:space="preserve">) моральна, а в ділянці словесного мистецтва є </w:t>
      </w:r>
      <w:proofErr w:type="spellStart"/>
      <w:r w:rsidRPr="002B56AE">
        <w:rPr>
          <w:rFonts w:cs="Times New Roman"/>
          <w:szCs w:val="28"/>
        </w:rPr>
        <w:t>гимном</w:t>
      </w:r>
      <w:proofErr w:type="spellEnd"/>
      <w:r w:rsidRPr="002B56AE">
        <w:rPr>
          <w:rFonts w:cs="Times New Roman"/>
          <w:szCs w:val="28"/>
        </w:rPr>
        <w:t xml:space="preserve"> у честь Творця” [6, 59]. В основі “католицької літератури”, таким чином, лежать світоглядні засади католицизму. Г. </w:t>
      </w:r>
      <w:proofErr w:type="spellStart"/>
      <w:r w:rsidRPr="002B56AE">
        <w:rPr>
          <w:rFonts w:cs="Times New Roman"/>
          <w:szCs w:val="28"/>
        </w:rPr>
        <w:t>Лужницький</w:t>
      </w:r>
      <w:proofErr w:type="spellEnd"/>
      <w:r w:rsidRPr="002B56AE">
        <w:rPr>
          <w:rFonts w:cs="Times New Roman"/>
          <w:szCs w:val="28"/>
        </w:rPr>
        <w:t xml:space="preserve"> у статті “Історичні основи українського католицизму” формулює ці основні напрямні сучасного йому католицизму: “Католицизм як світосприймання, як погляд на світ (а не як релігія) є виявом основних правд християнства в життю і виявом цих же засад в культурі одиниць і народів. Але між первісним християнством, хоча й існує тісний органічний зв’язок з уваги на науку Христа, є різниця. Сьогоднішній католицизм – це не тільки погляд на цілість життя одиниці чи народів (…), але теж внутрішня історична сила, яка переформовує і наповняє своїм змістом дочасне життя у всіх його ділянках” [7, 196]. </w:t>
      </w:r>
    </w:p>
    <w:p w14:paraId="372E7B8E" w14:textId="77777777" w:rsidR="002B56AE" w:rsidRPr="002B56AE" w:rsidRDefault="002B56AE" w:rsidP="002B56AE">
      <w:pPr>
        <w:ind w:right="44" w:firstLine="567"/>
        <w:rPr>
          <w:rFonts w:cs="Times New Roman"/>
          <w:spacing w:val="1"/>
          <w:szCs w:val="28"/>
        </w:rPr>
      </w:pPr>
      <w:r w:rsidRPr="002B56AE">
        <w:rPr>
          <w:rFonts w:cs="Times New Roman"/>
          <w:spacing w:val="3"/>
          <w:szCs w:val="28"/>
        </w:rPr>
        <w:t xml:space="preserve">Ярослав </w:t>
      </w:r>
      <w:proofErr w:type="spellStart"/>
      <w:r w:rsidRPr="002B56AE">
        <w:rPr>
          <w:rFonts w:cs="Times New Roman"/>
          <w:spacing w:val="3"/>
          <w:szCs w:val="28"/>
        </w:rPr>
        <w:t>Грицков’ян</w:t>
      </w:r>
      <w:proofErr w:type="spellEnd"/>
      <w:r w:rsidRPr="002B56AE">
        <w:rPr>
          <w:rFonts w:cs="Times New Roman"/>
          <w:spacing w:val="3"/>
          <w:szCs w:val="28"/>
        </w:rPr>
        <w:t xml:space="preserve"> вважає, що до групи </w:t>
      </w:r>
      <w:r w:rsidRPr="002B56AE">
        <w:rPr>
          <w:rFonts w:cs="Times New Roman"/>
          <w:szCs w:val="28"/>
        </w:rPr>
        <w:t>“</w:t>
      </w:r>
      <w:r w:rsidRPr="002B56AE">
        <w:rPr>
          <w:rFonts w:cs="Times New Roman"/>
          <w:spacing w:val="3"/>
          <w:szCs w:val="28"/>
        </w:rPr>
        <w:t>Логос</w:t>
      </w:r>
      <w:r w:rsidRPr="002B56AE">
        <w:rPr>
          <w:rFonts w:cs="Times New Roman"/>
          <w:szCs w:val="28"/>
        </w:rPr>
        <w:t>”</w:t>
      </w:r>
      <w:r w:rsidRPr="002B56AE">
        <w:rPr>
          <w:rFonts w:cs="Times New Roman"/>
          <w:spacing w:val="3"/>
          <w:szCs w:val="28"/>
        </w:rPr>
        <w:t xml:space="preserve"> потрібно відносити шістьох </w:t>
      </w:r>
      <w:r w:rsidRPr="002B56AE">
        <w:rPr>
          <w:rFonts w:cs="Times New Roman"/>
          <w:spacing w:val="1"/>
          <w:szCs w:val="28"/>
        </w:rPr>
        <w:t xml:space="preserve">письменників: Григора </w:t>
      </w:r>
      <w:proofErr w:type="spellStart"/>
      <w:r w:rsidRPr="002B56AE">
        <w:rPr>
          <w:rFonts w:cs="Times New Roman"/>
          <w:spacing w:val="1"/>
          <w:szCs w:val="28"/>
        </w:rPr>
        <w:t>Лужницького</w:t>
      </w:r>
      <w:proofErr w:type="spellEnd"/>
      <w:r w:rsidRPr="002B56AE">
        <w:rPr>
          <w:rFonts w:cs="Times New Roman"/>
          <w:spacing w:val="1"/>
          <w:szCs w:val="28"/>
        </w:rPr>
        <w:t xml:space="preserve"> (відомі псевдоніми: Мар-н, Мар-син, Меріям, Б. </w:t>
      </w:r>
      <w:proofErr w:type="spellStart"/>
      <w:r w:rsidRPr="002B56AE">
        <w:rPr>
          <w:rFonts w:cs="Times New Roman"/>
          <w:spacing w:val="1"/>
          <w:szCs w:val="28"/>
        </w:rPr>
        <w:t>Полянич</w:t>
      </w:r>
      <w:proofErr w:type="spellEnd"/>
      <w:r w:rsidRPr="002B56AE">
        <w:rPr>
          <w:rFonts w:cs="Times New Roman"/>
          <w:spacing w:val="1"/>
          <w:szCs w:val="28"/>
        </w:rPr>
        <w:t>, Л. </w:t>
      </w:r>
      <w:proofErr w:type="spellStart"/>
      <w:r w:rsidRPr="002B56AE">
        <w:rPr>
          <w:rFonts w:cs="Times New Roman"/>
          <w:spacing w:val="1"/>
          <w:szCs w:val="28"/>
        </w:rPr>
        <w:t>Корнич</w:t>
      </w:r>
      <w:proofErr w:type="spellEnd"/>
      <w:r w:rsidRPr="002B56AE">
        <w:rPr>
          <w:rFonts w:cs="Times New Roman"/>
          <w:spacing w:val="1"/>
          <w:szCs w:val="28"/>
        </w:rPr>
        <w:t xml:space="preserve">, Семен </w:t>
      </w:r>
      <w:proofErr w:type="spellStart"/>
      <w:r w:rsidRPr="002B56AE">
        <w:rPr>
          <w:rFonts w:cs="Times New Roman"/>
          <w:spacing w:val="1"/>
          <w:szCs w:val="28"/>
        </w:rPr>
        <w:t>Ордівський</w:t>
      </w:r>
      <w:proofErr w:type="spellEnd"/>
      <w:r w:rsidRPr="002B56AE">
        <w:rPr>
          <w:rFonts w:cs="Times New Roman"/>
          <w:spacing w:val="1"/>
          <w:szCs w:val="28"/>
        </w:rPr>
        <w:t xml:space="preserve">, </w:t>
      </w:r>
      <w:proofErr w:type="spellStart"/>
      <w:r w:rsidRPr="002B56AE">
        <w:rPr>
          <w:rFonts w:cs="Times New Roman"/>
          <w:spacing w:val="1"/>
          <w:szCs w:val="28"/>
        </w:rPr>
        <w:t>Нікі</w:t>
      </w:r>
      <w:proofErr w:type="spellEnd"/>
      <w:r w:rsidRPr="002B56AE">
        <w:rPr>
          <w:rFonts w:cs="Times New Roman"/>
          <w:spacing w:val="1"/>
          <w:szCs w:val="28"/>
        </w:rPr>
        <w:t xml:space="preserve"> </w:t>
      </w:r>
      <w:proofErr w:type="spellStart"/>
      <w:r w:rsidRPr="002B56AE">
        <w:rPr>
          <w:rFonts w:cs="Times New Roman"/>
          <w:spacing w:val="1"/>
          <w:szCs w:val="28"/>
        </w:rPr>
        <w:t>Грегор</w:t>
      </w:r>
      <w:proofErr w:type="spellEnd"/>
      <w:r w:rsidRPr="002B56AE">
        <w:rPr>
          <w:rFonts w:cs="Times New Roman"/>
          <w:spacing w:val="1"/>
          <w:szCs w:val="28"/>
        </w:rPr>
        <w:t>, Р. </w:t>
      </w:r>
      <w:proofErr w:type="spellStart"/>
      <w:r w:rsidRPr="002B56AE">
        <w:rPr>
          <w:rFonts w:cs="Times New Roman"/>
          <w:spacing w:val="1"/>
          <w:szCs w:val="28"/>
        </w:rPr>
        <w:t>Жданич</w:t>
      </w:r>
      <w:proofErr w:type="spellEnd"/>
      <w:r w:rsidRPr="002B56AE">
        <w:rPr>
          <w:rFonts w:cs="Times New Roman"/>
          <w:spacing w:val="1"/>
          <w:szCs w:val="28"/>
        </w:rPr>
        <w:t>, Р. </w:t>
      </w:r>
      <w:proofErr w:type="spellStart"/>
      <w:r w:rsidRPr="002B56AE">
        <w:rPr>
          <w:rFonts w:cs="Times New Roman"/>
          <w:spacing w:val="1"/>
          <w:szCs w:val="28"/>
        </w:rPr>
        <w:t>Сенечільський</w:t>
      </w:r>
      <w:proofErr w:type="spellEnd"/>
      <w:r w:rsidRPr="002B56AE">
        <w:rPr>
          <w:rFonts w:cs="Times New Roman"/>
          <w:spacing w:val="1"/>
          <w:szCs w:val="28"/>
        </w:rPr>
        <w:t>, Л. </w:t>
      </w:r>
      <w:proofErr w:type="spellStart"/>
      <w:r w:rsidRPr="002B56AE">
        <w:rPr>
          <w:rFonts w:cs="Times New Roman"/>
          <w:spacing w:val="1"/>
          <w:szCs w:val="28"/>
        </w:rPr>
        <w:t>Нигрицький</w:t>
      </w:r>
      <w:proofErr w:type="spellEnd"/>
      <w:r w:rsidRPr="002B56AE">
        <w:rPr>
          <w:rFonts w:cs="Times New Roman"/>
          <w:spacing w:val="1"/>
          <w:szCs w:val="28"/>
        </w:rPr>
        <w:t xml:space="preserve"> та ін.), Олександра-Миколу </w:t>
      </w:r>
      <w:proofErr w:type="spellStart"/>
      <w:r w:rsidRPr="002B56AE">
        <w:rPr>
          <w:rFonts w:cs="Times New Roman"/>
          <w:spacing w:val="1"/>
          <w:szCs w:val="28"/>
        </w:rPr>
        <w:t>Моха</w:t>
      </w:r>
      <w:proofErr w:type="spellEnd"/>
      <w:r w:rsidRPr="002B56AE">
        <w:rPr>
          <w:rFonts w:cs="Times New Roman"/>
          <w:spacing w:val="1"/>
          <w:szCs w:val="28"/>
        </w:rPr>
        <w:t xml:space="preserve"> </w:t>
      </w:r>
      <w:r w:rsidRPr="002B56AE">
        <w:rPr>
          <w:rFonts w:cs="Times New Roman"/>
          <w:spacing w:val="1"/>
          <w:szCs w:val="28"/>
        </w:rPr>
        <w:lastRenderedPageBreak/>
        <w:t xml:space="preserve">(псевдоніми: Орест </w:t>
      </w:r>
      <w:proofErr w:type="spellStart"/>
      <w:r w:rsidRPr="002B56AE">
        <w:rPr>
          <w:rFonts w:cs="Times New Roman"/>
          <w:spacing w:val="1"/>
          <w:szCs w:val="28"/>
        </w:rPr>
        <w:t>Петрійчук</w:t>
      </w:r>
      <w:proofErr w:type="spellEnd"/>
      <w:r w:rsidRPr="002B56AE">
        <w:rPr>
          <w:rFonts w:cs="Times New Roman"/>
          <w:spacing w:val="1"/>
          <w:szCs w:val="28"/>
        </w:rPr>
        <w:t xml:space="preserve">, </w:t>
      </w:r>
      <w:proofErr w:type="spellStart"/>
      <w:r w:rsidRPr="002B56AE">
        <w:rPr>
          <w:rFonts w:cs="Times New Roman"/>
          <w:spacing w:val="1"/>
          <w:szCs w:val="28"/>
        </w:rPr>
        <w:t>Араміс</w:t>
      </w:r>
      <w:proofErr w:type="spellEnd"/>
      <w:r w:rsidRPr="002B56AE">
        <w:rPr>
          <w:rFonts w:cs="Times New Roman"/>
          <w:spacing w:val="1"/>
          <w:szCs w:val="28"/>
        </w:rPr>
        <w:t>, С. </w:t>
      </w:r>
      <w:proofErr w:type="spellStart"/>
      <w:r w:rsidRPr="002B56AE">
        <w:rPr>
          <w:rFonts w:cs="Times New Roman"/>
          <w:spacing w:val="1"/>
          <w:szCs w:val="28"/>
        </w:rPr>
        <w:t>Лишкевич</w:t>
      </w:r>
      <w:proofErr w:type="spellEnd"/>
      <w:r w:rsidRPr="002B56AE">
        <w:rPr>
          <w:rFonts w:cs="Times New Roman"/>
          <w:spacing w:val="1"/>
          <w:szCs w:val="28"/>
        </w:rPr>
        <w:t xml:space="preserve">), о. Степана </w:t>
      </w:r>
      <w:proofErr w:type="spellStart"/>
      <w:r w:rsidRPr="002B56AE">
        <w:rPr>
          <w:rFonts w:cs="Times New Roman"/>
          <w:spacing w:val="1"/>
          <w:szCs w:val="28"/>
        </w:rPr>
        <w:t>Семчука</w:t>
      </w:r>
      <w:proofErr w:type="spellEnd"/>
      <w:r w:rsidRPr="002B56AE">
        <w:rPr>
          <w:rFonts w:cs="Times New Roman"/>
          <w:spacing w:val="1"/>
          <w:szCs w:val="28"/>
        </w:rPr>
        <w:t xml:space="preserve">, </w:t>
      </w:r>
      <w:r w:rsidRPr="002B56AE">
        <w:rPr>
          <w:rFonts w:cs="Times New Roman"/>
          <w:szCs w:val="28"/>
        </w:rPr>
        <w:t xml:space="preserve">Петра </w:t>
      </w:r>
      <w:proofErr w:type="spellStart"/>
      <w:r w:rsidRPr="002B56AE">
        <w:rPr>
          <w:rFonts w:cs="Times New Roman"/>
          <w:szCs w:val="28"/>
        </w:rPr>
        <w:t>Сосенка</w:t>
      </w:r>
      <w:proofErr w:type="spellEnd"/>
      <w:r w:rsidRPr="002B56AE">
        <w:rPr>
          <w:rFonts w:cs="Times New Roman"/>
          <w:szCs w:val="28"/>
        </w:rPr>
        <w:t xml:space="preserve"> (молодшого) і в якийсь період творчості праці о. Василя Мельника (псевдонім Василь </w:t>
      </w:r>
      <w:proofErr w:type="spellStart"/>
      <w:r w:rsidRPr="002B56AE">
        <w:rPr>
          <w:rFonts w:cs="Times New Roman"/>
          <w:szCs w:val="28"/>
        </w:rPr>
        <w:t>Лімниченко</w:t>
      </w:r>
      <w:proofErr w:type="spellEnd"/>
      <w:r w:rsidRPr="002B56AE">
        <w:rPr>
          <w:rFonts w:cs="Times New Roman"/>
          <w:szCs w:val="28"/>
        </w:rPr>
        <w:t xml:space="preserve">) та Романа </w:t>
      </w:r>
      <w:proofErr w:type="spellStart"/>
      <w:r w:rsidRPr="002B56AE">
        <w:rPr>
          <w:rFonts w:cs="Times New Roman"/>
          <w:szCs w:val="28"/>
        </w:rPr>
        <w:t>Сказинського</w:t>
      </w:r>
      <w:proofErr w:type="spellEnd"/>
      <w:r w:rsidRPr="002B56AE">
        <w:rPr>
          <w:rFonts w:cs="Times New Roman"/>
          <w:szCs w:val="28"/>
        </w:rPr>
        <w:t xml:space="preserve"> [3, 172]</w:t>
      </w:r>
      <w:r w:rsidRPr="002B56AE">
        <w:rPr>
          <w:rFonts w:cs="Times New Roman"/>
          <w:spacing w:val="2"/>
          <w:szCs w:val="28"/>
        </w:rPr>
        <w:t xml:space="preserve">. Теофіл Коструба зачисляє до цього гурту ще й маловідомого письменника й </w:t>
      </w:r>
      <w:r w:rsidRPr="002B56AE">
        <w:rPr>
          <w:rFonts w:cs="Times New Roman"/>
          <w:spacing w:val="1"/>
          <w:szCs w:val="28"/>
        </w:rPr>
        <w:t xml:space="preserve">історика Адама </w:t>
      </w:r>
      <w:proofErr w:type="spellStart"/>
      <w:r w:rsidRPr="002B56AE">
        <w:rPr>
          <w:rFonts w:cs="Times New Roman"/>
          <w:spacing w:val="1"/>
          <w:szCs w:val="28"/>
        </w:rPr>
        <w:t>Монтрезора</w:t>
      </w:r>
      <w:proofErr w:type="spellEnd"/>
      <w:r w:rsidRPr="002B56AE">
        <w:rPr>
          <w:rFonts w:cs="Times New Roman"/>
          <w:spacing w:val="1"/>
          <w:szCs w:val="28"/>
        </w:rPr>
        <w:t>, який трагічно загинув під час польсько-німецької війни 1939 р. [6, 123]</w:t>
      </w:r>
      <w:r w:rsidRPr="002B56AE">
        <w:rPr>
          <w:rFonts w:cs="Times New Roman"/>
          <w:szCs w:val="28"/>
        </w:rPr>
        <w:t xml:space="preserve">. У загальному творчому контексті цього католицького руху вміщується діяльність й інших письменників, критиків, публіцистів, які </w:t>
      </w:r>
      <w:proofErr w:type="spellStart"/>
      <w:r w:rsidRPr="002B56AE">
        <w:rPr>
          <w:rFonts w:cs="Times New Roman"/>
          <w:szCs w:val="28"/>
        </w:rPr>
        <w:t>співтворили</w:t>
      </w:r>
      <w:proofErr w:type="spellEnd"/>
      <w:r w:rsidRPr="002B56AE">
        <w:rPr>
          <w:rFonts w:cs="Times New Roman"/>
          <w:szCs w:val="28"/>
        </w:rPr>
        <w:t xml:space="preserve"> модель католицької літератури, спричинювалися до її поширення. Тут, зокрема, </w:t>
      </w:r>
      <w:r w:rsidRPr="002B56AE">
        <w:rPr>
          <w:rFonts w:cs="Times New Roman"/>
          <w:spacing w:val="1"/>
          <w:szCs w:val="28"/>
        </w:rPr>
        <w:t xml:space="preserve">треба згадати таких відомих католицьких діячів, як Іван-Йосафат Скрутень (засновник “Записок Чину </w:t>
      </w:r>
      <w:proofErr w:type="spellStart"/>
      <w:r w:rsidRPr="002B56AE">
        <w:rPr>
          <w:rFonts w:cs="Times New Roman"/>
          <w:spacing w:val="1"/>
          <w:szCs w:val="28"/>
        </w:rPr>
        <w:t>св</w:t>
      </w:r>
      <w:proofErr w:type="spellEnd"/>
      <w:r w:rsidRPr="002B56AE">
        <w:rPr>
          <w:rFonts w:cs="Times New Roman"/>
          <w:spacing w:val="1"/>
          <w:szCs w:val="28"/>
        </w:rPr>
        <w:t xml:space="preserve">. Василія Великого”), а також голову Марійських </w:t>
      </w:r>
      <w:r w:rsidRPr="002B56AE">
        <w:rPr>
          <w:rFonts w:cs="Times New Roman"/>
          <w:spacing w:val="6"/>
          <w:szCs w:val="28"/>
        </w:rPr>
        <w:t xml:space="preserve">дружин молоді </w:t>
      </w:r>
      <w:proofErr w:type="spellStart"/>
      <w:r w:rsidRPr="002B56AE">
        <w:rPr>
          <w:rFonts w:cs="Times New Roman"/>
          <w:spacing w:val="6"/>
          <w:szCs w:val="28"/>
        </w:rPr>
        <w:t>Іринея</w:t>
      </w:r>
      <w:proofErr w:type="spellEnd"/>
      <w:r w:rsidRPr="002B56AE">
        <w:rPr>
          <w:rFonts w:cs="Times New Roman"/>
          <w:spacing w:val="6"/>
          <w:szCs w:val="28"/>
        </w:rPr>
        <w:t xml:space="preserve"> Назарка, які проявили велику </w:t>
      </w:r>
      <w:r w:rsidRPr="002B56AE">
        <w:rPr>
          <w:rFonts w:cs="Times New Roman"/>
          <w:spacing w:val="1"/>
          <w:szCs w:val="28"/>
        </w:rPr>
        <w:t xml:space="preserve">активність у культурно-освітній праці, у “пресовому </w:t>
      </w:r>
      <w:proofErr w:type="spellStart"/>
      <w:r w:rsidRPr="002B56AE">
        <w:rPr>
          <w:rFonts w:cs="Times New Roman"/>
          <w:spacing w:val="1"/>
          <w:szCs w:val="28"/>
        </w:rPr>
        <w:t>апостольстві</w:t>
      </w:r>
      <w:proofErr w:type="spellEnd"/>
      <w:r w:rsidRPr="002B56AE">
        <w:rPr>
          <w:rFonts w:cs="Times New Roman"/>
          <w:spacing w:val="1"/>
          <w:szCs w:val="28"/>
        </w:rPr>
        <w:t xml:space="preserve">”, спрямованому на творення католицького </w:t>
      </w:r>
      <w:r w:rsidRPr="002B56AE">
        <w:rPr>
          <w:rFonts w:cs="Times New Roman"/>
          <w:spacing w:val="2"/>
          <w:szCs w:val="28"/>
        </w:rPr>
        <w:t>світогляду [3, 172]</w:t>
      </w:r>
      <w:r w:rsidRPr="002B56AE">
        <w:rPr>
          <w:rFonts w:cs="Times New Roman"/>
          <w:szCs w:val="28"/>
        </w:rPr>
        <w:t>.</w:t>
      </w:r>
      <w:r w:rsidRPr="002B56AE">
        <w:rPr>
          <w:rFonts w:cs="Times New Roman"/>
          <w:spacing w:val="1"/>
          <w:szCs w:val="28"/>
        </w:rPr>
        <w:t xml:space="preserve"> </w:t>
      </w:r>
    </w:p>
    <w:p w14:paraId="0D46D91F" w14:textId="77777777" w:rsidR="002B56AE" w:rsidRPr="002B56AE" w:rsidRDefault="002B56AE" w:rsidP="002B56AE">
      <w:pPr>
        <w:ind w:right="44" w:firstLine="567"/>
        <w:rPr>
          <w:rFonts w:cs="Times New Roman"/>
          <w:spacing w:val="1"/>
          <w:szCs w:val="28"/>
        </w:rPr>
      </w:pPr>
      <w:r w:rsidRPr="002B56AE">
        <w:rPr>
          <w:rFonts w:cs="Times New Roman"/>
          <w:spacing w:val="1"/>
          <w:szCs w:val="28"/>
        </w:rPr>
        <w:t xml:space="preserve">Іван-Йосафат Скрутень та </w:t>
      </w:r>
      <w:proofErr w:type="spellStart"/>
      <w:r w:rsidRPr="002B56AE">
        <w:rPr>
          <w:rFonts w:cs="Times New Roman"/>
          <w:spacing w:val="1"/>
          <w:szCs w:val="28"/>
        </w:rPr>
        <w:t>Іриней</w:t>
      </w:r>
      <w:proofErr w:type="spellEnd"/>
      <w:r w:rsidRPr="002B56AE">
        <w:rPr>
          <w:rFonts w:cs="Times New Roman"/>
          <w:spacing w:val="1"/>
          <w:szCs w:val="28"/>
        </w:rPr>
        <w:t xml:space="preserve"> Назарко були ієромонахами Чину Святого Василія Великого, який “серед гонінь зберіг дещо із пам’яток словесності нашої старовинної і видав багато заслужених мужів і святителів, апостольським духом сповнених” [5, 355].</w:t>
      </w:r>
    </w:p>
    <w:p w14:paraId="72042844" w14:textId="77777777" w:rsidR="002B56AE" w:rsidRPr="002B56AE" w:rsidRDefault="002B56AE" w:rsidP="002B56AE">
      <w:pPr>
        <w:pStyle w:val="a7"/>
        <w:spacing w:line="240" w:lineRule="auto"/>
        <w:ind w:left="0" w:right="-58"/>
        <w:rPr>
          <w:szCs w:val="28"/>
        </w:rPr>
      </w:pPr>
      <w:r w:rsidRPr="002B56AE">
        <w:rPr>
          <w:szCs w:val="28"/>
        </w:rPr>
        <w:t xml:space="preserve">Чернеча спільнота, незважаючи на своєрідне відокремлення від світу, завжди притягувала до себе погляди тих, що у світі. Бо, як слушно каже італійський дослідник чернечого життя </w:t>
      </w:r>
      <w:proofErr w:type="spellStart"/>
      <w:r w:rsidRPr="002B56AE">
        <w:rPr>
          <w:szCs w:val="28"/>
        </w:rPr>
        <w:t>Фабіо</w:t>
      </w:r>
      <w:proofErr w:type="spellEnd"/>
      <w:r w:rsidRPr="002B56AE">
        <w:rPr>
          <w:szCs w:val="28"/>
        </w:rPr>
        <w:t xml:space="preserve"> </w:t>
      </w:r>
      <w:proofErr w:type="spellStart"/>
      <w:r w:rsidRPr="002B56AE">
        <w:rPr>
          <w:szCs w:val="28"/>
        </w:rPr>
        <w:t>Чарді</w:t>
      </w:r>
      <w:proofErr w:type="spellEnd"/>
      <w:r w:rsidRPr="002B56AE">
        <w:rPr>
          <w:szCs w:val="28"/>
        </w:rPr>
        <w:t xml:space="preserve">, “чернеча спільнота в історії Церкви і суспільства завжди була ферментом віднови, внутрішнього динамізму, творчості та відповіді на моменти, що час од часу виринали в серці історії” [13, 5]. </w:t>
      </w:r>
    </w:p>
    <w:p w14:paraId="2489A6C6" w14:textId="77777777" w:rsidR="002B56AE" w:rsidRPr="002B56AE" w:rsidRDefault="002B56AE" w:rsidP="002B56AE">
      <w:pPr>
        <w:pStyle w:val="a7"/>
        <w:spacing w:line="240" w:lineRule="auto"/>
        <w:ind w:left="0" w:right="-58"/>
        <w:rPr>
          <w:szCs w:val="28"/>
        </w:rPr>
      </w:pPr>
      <w:r w:rsidRPr="002B56AE">
        <w:rPr>
          <w:szCs w:val="28"/>
        </w:rPr>
        <w:t xml:space="preserve">“Монахи і монаші установи займають в історії окреме місце. Від самого початку існування пильно звертається увага на їхнє постання й організацію, говориться про їх занепади й реформи, </w:t>
      </w:r>
      <w:proofErr w:type="spellStart"/>
      <w:r w:rsidRPr="002B56AE">
        <w:rPr>
          <w:szCs w:val="28"/>
        </w:rPr>
        <w:t>стежиться</w:t>
      </w:r>
      <w:proofErr w:type="spellEnd"/>
      <w:r w:rsidRPr="002B56AE">
        <w:rPr>
          <w:szCs w:val="28"/>
        </w:rPr>
        <w:t xml:space="preserve"> за придатністю їх до релігійної та суспільної праці, підкреслюється їх продуктивність – літературну наукову і культурну. Значить, </w:t>
      </w:r>
      <w:proofErr w:type="spellStart"/>
      <w:r w:rsidRPr="002B56AE">
        <w:rPr>
          <w:szCs w:val="28"/>
        </w:rPr>
        <w:t>монашество</w:t>
      </w:r>
      <w:proofErr w:type="spellEnd"/>
      <w:r w:rsidRPr="002B56AE">
        <w:rPr>
          <w:szCs w:val="28"/>
        </w:rPr>
        <w:t xml:space="preserve"> є зв’язане неподільно з історичним життям народів і людських </w:t>
      </w:r>
      <w:proofErr w:type="spellStart"/>
      <w:r w:rsidRPr="002B56AE">
        <w:rPr>
          <w:szCs w:val="28"/>
        </w:rPr>
        <w:t>суспільностей</w:t>
      </w:r>
      <w:proofErr w:type="spellEnd"/>
      <w:r w:rsidRPr="002B56AE">
        <w:rPr>
          <w:szCs w:val="28"/>
        </w:rPr>
        <w:t xml:space="preserve">, творячи у великім ряді століть неначе його доконечну частину і завершення. Представником нашого українського </w:t>
      </w:r>
      <w:proofErr w:type="spellStart"/>
      <w:r w:rsidRPr="002B56AE">
        <w:rPr>
          <w:szCs w:val="28"/>
        </w:rPr>
        <w:t>монашества</w:t>
      </w:r>
      <w:proofErr w:type="spellEnd"/>
      <w:r w:rsidRPr="002B56AE">
        <w:rPr>
          <w:szCs w:val="28"/>
        </w:rPr>
        <w:t xml:space="preserve"> являється з давніх-давен славний </w:t>
      </w:r>
      <w:proofErr w:type="spellStart"/>
      <w:r w:rsidRPr="002B56AE">
        <w:rPr>
          <w:szCs w:val="28"/>
        </w:rPr>
        <w:t>Василіянський</w:t>
      </w:r>
      <w:proofErr w:type="spellEnd"/>
      <w:r w:rsidRPr="002B56AE">
        <w:rPr>
          <w:szCs w:val="28"/>
        </w:rPr>
        <w:t xml:space="preserve"> Закон. Про нього можна сміло сказати, що він так тісно в’яжеться з історією й життям українського народу, як ніякий інший монаший закон. Історія Чину Святого Василія Великого – це в великій мірі історія загальноукраїнська, радощі Чину – це світлі картини всього українського життя, а його болі – терпіння нашого загалу”, – таким словами окреслював о. Йосафат Скрутень, ЧСВВ роль </w:t>
      </w:r>
      <w:proofErr w:type="spellStart"/>
      <w:r w:rsidRPr="002B56AE">
        <w:rPr>
          <w:szCs w:val="28"/>
        </w:rPr>
        <w:t>василіян</w:t>
      </w:r>
      <w:proofErr w:type="spellEnd"/>
      <w:r w:rsidRPr="002B56AE">
        <w:rPr>
          <w:szCs w:val="28"/>
        </w:rPr>
        <w:t xml:space="preserve">, коли у 1923 р. започаткував наукове видання “Записки Чина Святого Василія Великого”, присвячене історії Чину на українсько-білоруських землях [1, 13]. До війни вийшли перші три томи і неповні четвертий і шостий. У друці була вже друга частина 4-го і 6-го томів, але війна припинила їхнє видання. У богословському </w:t>
      </w:r>
      <w:proofErr w:type="spellStart"/>
      <w:r w:rsidRPr="002B56AE">
        <w:rPr>
          <w:szCs w:val="28"/>
        </w:rPr>
        <w:t>квартальнику</w:t>
      </w:r>
      <w:proofErr w:type="spellEnd"/>
      <w:r w:rsidRPr="002B56AE">
        <w:rPr>
          <w:szCs w:val="28"/>
        </w:rPr>
        <w:t xml:space="preserve"> “Логос” за 1950 рік вміщена рецензія о. Р. Хом’яка, ЧНІ на “Записки ЧСВВ”: “Від 1924 до 1939 р. Виходили у Львові “Записки ЧСВВ”. Основником і довголітнім редактором “Записок” був </w:t>
      </w:r>
      <w:proofErr w:type="spellStart"/>
      <w:r w:rsidRPr="002B56AE">
        <w:rPr>
          <w:szCs w:val="28"/>
        </w:rPr>
        <w:t>впр</w:t>
      </w:r>
      <w:proofErr w:type="spellEnd"/>
      <w:r w:rsidRPr="002B56AE">
        <w:rPr>
          <w:szCs w:val="28"/>
        </w:rPr>
        <w:t>. о. </w:t>
      </w:r>
      <w:proofErr w:type="spellStart"/>
      <w:r w:rsidRPr="002B56AE">
        <w:rPr>
          <w:szCs w:val="28"/>
        </w:rPr>
        <w:t>др</w:t>
      </w:r>
      <w:proofErr w:type="spellEnd"/>
      <w:r w:rsidRPr="002B56AE">
        <w:rPr>
          <w:szCs w:val="28"/>
        </w:rPr>
        <w:t xml:space="preserve">. Й. Скрутень, ЧСВВ. За час 15 літнього свого існування “Записки ЧСВВ” зайняли визначне місце в науковій українській літературі. Займалися вони історією Церкви в Україні та історією ЧСВВ і в цей спосіб згуртували поважне число українських учених. Друга світова війна припинила цінне видавництво “Записок”, що тепер </w:t>
      </w:r>
      <w:r w:rsidRPr="002B56AE">
        <w:rPr>
          <w:szCs w:val="28"/>
        </w:rPr>
        <w:lastRenderedPageBreak/>
        <w:t xml:space="preserve">знову почали появлятись в Італії, у Римі під редакцією </w:t>
      </w:r>
      <w:proofErr w:type="spellStart"/>
      <w:r w:rsidRPr="002B56AE">
        <w:rPr>
          <w:szCs w:val="28"/>
        </w:rPr>
        <w:t>всесв</w:t>
      </w:r>
      <w:proofErr w:type="spellEnd"/>
      <w:r w:rsidRPr="002B56AE">
        <w:rPr>
          <w:szCs w:val="28"/>
        </w:rPr>
        <w:t>. о. </w:t>
      </w:r>
      <w:proofErr w:type="spellStart"/>
      <w:r w:rsidRPr="002B56AE">
        <w:rPr>
          <w:szCs w:val="28"/>
        </w:rPr>
        <w:t>др</w:t>
      </w:r>
      <w:proofErr w:type="spellEnd"/>
      <w:r w:rsidRPr="002B56AE">
        <w:rPr>
          <w:szCs w:val="28"/>
        </w:rPr>
        <w:t>. Т. Т. </w:t>
      </w:r>
      <w:proofErr w:type="spellStart"/>
      <w:r w:rsidRPr="002B56AE">
        <w:rPr>
          <w:szCs w:val="28"/>
        </w:rPr>
        <w:t>Галущинського</w:t>
      </w:r>
      <w:proofErr w:type="spellEnd"/>
      <w:r w:rsidRPr="002B56AE">
        <w:rPr>
          <w:szCs w:val="28"/>
        </w:rPr>
        <w:t xml:space="preserve">, </w:t>
      </w:r>
      <w:proofErr w:type="spellStart"/>
      <w:r w:rsidRPr="002B56AE">
        <w:rPr>
          <w:szCs w:val="28"/>
        </w:rPr>
        <w:t>архимандрита</w:t>
      </w:r>
      <w:proofErr w:type="spellEnd"/>
      <w:r w:rsidRPr="002B56AE">
        <w:rPr>
          <w:szCs w:val="28"/>
        </w:rPr>
        <w:t xml:space="preserve"> ЧСВВ (...). Нову появу “Записок ЧСВВ” треба </w:t>
      </w:r>
      <w:proofErr w:type="spellStart"/>
      <w:r w:rsidRPr="002B56AE">
        <w:rPr>
          <w:szCs w:val="28"/>
        </w:rPr>
        <w:t>повитати</w:t>
      </w:r>
      <w:proofErr w:type="spellEnd"/>
      <w:r w:rsidRPr="002B56AE">
        <w:rPr>
          <w:szCs w:val="28"/>
        </w:rPr>
        <w:t xml:space="preserve"> з великою радістю. Науковими працями, статтями та бібліографією вони розв’язують багато важливих питань з історії УГКЦ та ЧСВВ” [12, 79]. </w:t>
      </w:r>
    </w:p>
    <w:p w14:paraId="4FCFCD53" w14:textId="77777777" w:rsidR="002B56AE" w:rsidRPr="002B56AE" w:rsidRDefault="002B56AE" w:rsidP="002B56AE">
      <w:pPr>
        <w:pStyle w:val="a7"/>
        <w:spacing w:line="240" w:lineRule="auto"/>
        <w:ind w:left="0" w:right="-58"/>
        <w:rPr>
          <w:szCs w:val="28"/>
        </w:rPr>
      </w:pPr>
      <w:r w:rsidRPr="002B56AE">
        <w:rPr>
          <w:szCs w:val="28"/>
        </w:rPr>
        <w:t>У “Записках ЧСВВ” надруковані такі найважливіші праці з історії розвитку Чину Святого Василія Великого:</w:t>
      </w:r>
    </w:p>
    <w:p w14:paraId="7204C95C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Б. Балик, ЧСВВ. Монастирі </w:t>
      </w:r>
      <w:proofErr w:type="spellStart"/>
      <w:r w:rsidRPr="002B56AE">
        <w:rPr>
          <w:szCs w:val="28"/>
        </w:rPr>
        <w:t>Перемиської</w:t>
      </w:r>
      <w:proofErr w:type="spellEnd"/>
      <w:r w:rsidRPr="002B56AE">
        <w:rPr>
          <w:szCs w:val="28"/>
        </w:rPr>
        <w:t xml:space="preserve"> єпархії за владицтва Ін. Винницького // Записки ЧСВВ. – Том 3. – Рим, 1958. – С. 69-97.</w:t>
      </w:r>
    </w:p>
    <w:p w14:paraId="3CADB0F4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Б. Балик, ЧСВВ. З історії культу </w:t>
      </w:r>
      <w:proofErr w:type="spellStart"/>
      <w:r w:rsidRPr="002B56AE">
        <w:rPr>
          <w:szCs w:val="28"/>
        </w:rPr>
        <w:t>св</w:t>
      </w:r>
      <w:proofErr w:type="spellEnd"/>
      <w:r w:rsidRPr="002B56AE">
        <w:rPr>
          <w:szCs w:val="28"/>
        </w:rPr>
        <w:t xml:space="preserve">. Йосафата в </w:t>
      </w:r>
      <w:proofErr w:type="spellStart"/>
      <w:r w:rsidRPr="002B56AE">
        <w:rPr>
          <w:szCs w:val="28"/>
        </w:rPr>
        <w:t>Перемиській</w:t>
      </w:r>
      <w:proofErr w:type="spellEnd"/>
      <w:r w:rsidRPr="002B56AE">
        <w:rPr>
          <w:szCs w:val="28"/>
        </w:rPr>
        <w:t xml:space="preserve"> єпархії (17-18 ст.) // Записки ЧСВВ. – Секція 2. Том 8. – Рим, 1973. – С. 1-55.</w:t>
      </w:r>
    </w:p>
    <w:p w14:paraId="6E6A5515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Б. Балик, ЧСВВ. Ін. Винницький – єпископ </w:t>
      </w:r>
      <w:proofErr w:type="spellStart"/>
      <w:r w:rsidRPr="002B56AE">
        <w:rPr>
          <w:szCs w:val="28"/>
        </w:rPr>
        <w:t>Перемиський</w:t>
      </w:r>
      <w:proofErr w:type="spellEnd"/>
      <w:r w:rsidRPr="002B56AE">
        <w:rPr>
          <w:szCs w:val="28"/>
        </w:rPr>
        <w:t xml:space="preserve">, Самбірський і </w:t>
      </w:r>
      <w:proofErr w:type="spellStart"/>
      <w:r w:rsidRPr="002B56AE">
        <w:rPr>
          <w:szCs w:val="28"/>
        </w:rPr>
        <w:t>Сянівський</w:t>
      </w:r>
      <w:proofErr w:type="spellEnd"/>
      <w:r w:rsidRPr="002B56AE">
        <w:rPr>
          <w:szCs w:val="28"/>
        </w:rPr>
        <w:t xml:space="preserve"> // Записки ЧСВВ. – Том 38. – Рим, 1978. – С. 28-40.</w:t>
      </w:r>
    </w:p>
    <w:p w14:paraId="004EFBAC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Володимир Бурко, ЧСВВ. </w:t>
      </w:r>
      <w:proofErr w:type="spellStart"/>
      <w:r w:rsidRPr="002B56AE">
        <w:rPr>
          <w:szCs w:val="28"/>
        </w:rPr>
        <w:t>Бразилійська</w:t>
      </w:r>
      <w:proofErr w:type="spellEnd"/>
      <w:r w:rsidRPr="002B56AE">
        <w:rPr>
          <w:szCs w:val="28"/>
        </w:rPr>
        <w:t xml:space="preserve"> провінція </w:t>
      </w:r>
      <w:proofErr w:type="spellStart"/>
      <w:r w:rsidRPr="002B56AE">
        <w:rPr>
          <w:szCs w:val="28"/>
        </w:rPr>
        <w:t>св</w:t>
      </w:r>
      <w:proofErr w:type="spellEnd"/>
      <w:r w:rsidRPr="002B56AE">
        <w:rPr>
          <w:szCs w:val="28"/>
        </w:rPr>
        <w:t>. Йосифа // Записки ЧСВВ. – Серія 2. Том 48. – Рим, 1992. – С. 505-512.</w:t>
      </w:r>
    </w:p>
    <w:p w14:paraId="71199E78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Михайло </w:t>
      </w:r>
      <w:proofErr w:type="spellStart"/>
      <w:r w:rsidRPr="002B56AE">
        <w:rPr>
          <w:szCs w:val="28"/>
        </w:rPr>
        <w:t>Ваврик</w:t>
      </w:r>
      <w:proofErr w:type="spellEnd"/>
      <w:r w:rsidRPr="002B56AE">
        <w:rPr>
          <w:szCs w:val="28"/>
        </w:rPr>
        <w:t xml:space="preserve">, ЧСВВ. Лаврівська хроніка // Записки ЧСВВ. – ІІ – Рим, 1954. – С. 82. </w:t>
      </w:r>
    </w:p>
    <w:p w14:paraId="7EE14925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Михайло </w:t>
      </w:r>
      <w:proofErr w:type="spellStart"/>
      <w:r w:rsidRPr="002B56AE">
        <w:rPr>
          <w:szCs w:val="28"/>
        </w:rPr>
        <w:t>Ваврик</w:t>
      </w:r>
      <w:proofErr w:type="spellEnd"/>
      <w:r w:rsidRPr="002B56AE">
        <w:rPr>
          <w:szCs w:val="28"/>
        </w:rPr>
        <w:t xml:space="preserve">, ЧСВВ. Нарис розвитку і стану </w:t>
      </w:r>
      <w:proofErr w:type="spellStart"/>
      <w:r w:rsidRPr="002B56AE">
        <w:rPr>
          <w:szCs w:val="28"/>
        </w:rPr>
        <w:t>Василіянського</w:t>
      </w:r>
      <w:proofErr w:type="spellEnd"/>
      <w:r w:rsidRPr="002B56AE">
        <w:rPr>
          <w:szCs w:val="28"/>
        </w:rPr>
        <w:t xml:space="preserve"> Чину 17-20 ст. Географічно-статистична розвідка // Записки ЧСВВ.– Секція 1. Том 10. – Рим, 1979. – 180 с.</w:t>
      </w:r>
    </w:p>
    <w:p w14:paraId="23BFF9B8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Михайло </w:t>
      </w:r>
      <w:proofErr w:type="spellStart"/>
      <w:r w:rsidRPr="002B56AE">
        <w:rPr>
          <w:szCs w:val="28"/>
        </w:rPr>
        <w:t>Ваврик</w:t>
      </w:r>
      <w:proofErr w:type="spellEnd"/>
      <w:r w:rsidRPr="002B56AE">
        <w:rPr>
          <w:szCs w:val="28"/>
        </w:rPr>
        <w:t>, ЧСВВ. Церковні друкарні й видання в Українській Католицькій Церкві 17 ст. // Записки ЧСВВ. – ІХ – Рим, 1974. – С. 117.</w:t>
      </w:r>
    </w:p>
    <w:p w14:paraId="16DBC344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>Крип’якевич І. Середньовічні монастирі в Галичині (Спроба каталогу) // Записки ЧСВВ. – Том 2. – Жовква, 1927. – 240 с.</w:t>
      </w:r>
    </w:p>
    <w:p w14:paraId="07DEBCC2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</w:t>
      </w:r>
      <w:proofErr w:type="spellStart"/>
      <w:r w:rsidRPr="002B56AE">
        <w:rPr>
          <w:szCs w:val="28"/>
        </w:rPr>
        <w:t>Іриней</w:t>
      </w:r>
      <w:proofErr w:type="spellEnd"/>
      <w:r w:rsidRPr="002B56AE">
        <w:rPr>
          <w:szCs w:val="28"/>
        </w:rPr>
        <w:t xml:space="preserve"> Назарко, ЧСВВ. Методичний підручник </w:t>
      </w:r>
      <w:proofErr w:type="spellStart"/>
      <w:r w:rsidRPr="002B56AE">
        <w:rPr>
          <w:szCs w:val="28"/>
        </w:rPr>
        <w:t>василіянських</w:t>
      </w:r>
      <w:proofErr w:type="spellEnd"/>
      <w:r w:rsidRPr="002B56AE">
        <w:rPr>
          <w:szCs w:val="28"/>
        </w:rPr>
        <w:t xml:space="preserve"> місій о. К. </w:t>
      </w:r>
      <w:proofErr w:type="spellStart"/>
      <w:r w:rsidRPr="002B56AE">
        <w:rPr>
          <w:szCs w:val="28"/>
        </w:rPr>
        <w:t>Срочинського</w:t>
      </w:r>
      <w:proofErr w:type="spellEnd"/>
      <w:r w:rsidRPr="002B56AE">
        <w:rPr>
          <w:szCs w:val="28"/>
        </w:rPr>
        <w:t xml:space="preserve"> // Записки ЧСВВ. – ІХ – Рим, 1974. – С. 142-151.</w:t>
      </w:r>
    </w:p>
    <w:p w14:paraId="06FC02AC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Ісидор </w:t>
      </w:r>
      <w:proofErr w:type="spellStart"/>
      <w:r w:rsidRPr="002B56AE">
        <w:rPr>
          <w:szCs w:val="28"/>
        </w:rPr>
        <w:t>Патрило</w:t>
      </w:r>
      <w:proofErr w:type="spellEnd"/>
      <w:r w:rsidRPr="002B56AE">
        <w:rPr>
          <w:szCs w:val="28"/>
        </w:rPr>
        <w:t>, ЧСВВ. Нарис історії Галицької провінції ЧСВВ // Записки ЧСВВ.– Серія 2. Том 48. – Рим, 1992. – С. 319-370.</w:t>
      </w:r>
    </w:p>
    <w:p w14:paraId="0CFF29B3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Ісидор </w:t>
      </w:r>
      <w:proofErr w:type="spellStart"/>
      <w:r w:rsidRPr="002B56AE">
        <w:rPr>
          <w:szCs w:val="28"/>
        </w:rPr>
        <w:t>Патрило</w:t>
      </w:r>
      <w:proofErr w:type="spellEnd"/>
      <w:r w:rsidRPr="002B56AE">
        <w:rPr>
          <w:szCs w:val="28"/>
        </w:rPr>
        <w:t>, ЧСВВ. Нарис історії ЧСВВ від 1743 до 1839 року // Записки ЧСВВ. – Серія 2. Том 48. – Рим, 1992. – С. 214-248.</w:t>
      </w:r>
    </w:p>
    <w:p w14:paraId="33EF67C2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Атанасій Пекар, ЧСВВ. Американська провінція </w:t>
      </w:r>
      <w:proofErr w:type="spellStart"/>
      <w:r w:rsidRPr="002B56AE">
        <w:rPr>
          <w:szCs w:val="28"/>
        </w:rPr>
        <w:t>Успення</w:t>
      </w:r>
      <w:proofErr w:type="spellEnd"/>
      <w:r w:rsidRPr="002B56AE">
        <w:rPr>
          <w:szCs w:val="28"/>
        </w:rPr>
        <w:t xml:space="preserve"> Матері Божої // Записки ЧСВВ. – Серія 2. Том 48. – Рим, 1992. – С. 535-545.</w:t>
      </w:r>
    </w:p>
    <w:p w14:paraId="026C4C01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Атанасій Пекар, ЧСВВ. </w:t>
      </w:r>
      <w:proofErr w:type="spellStart"/>
      <w:r w:rsidRPr="002B56AE">
        <w:rPr>
          <w:szCs w:val="28"/>
        </w:rPr>
        <w:t>Василіянська</w:t>
      </w:r>
      <w:proofErr w:type="spellEnd"/>
      <w:r w:rsidRPr="002B56AE">
        <w:rPr>
          <w:szCs w:val="28"/>
        </w:rPr>
        <w:t xml:space="preserve"> провінція </w:t>
      </w:r>
      <w:proofErr w:type="spellStart"/>
      <w:r w:rsidRPr="002B56AE">
        <w:rPr>
          <w:szCs w:val="28"/>
        </w:rPr>
        <w:t>св</w:t>
      </w:r>
      <w:proofErr w:type="spellEnd"/>
      <w:r w:rsidRPr="002B56AE">
        <w:rPr>
          <w:szCs w:val="28"/>
        </w:rPr>
        <w:t>. Миколая на Закарпатті // Записки ЧСВВ. – Серія 2. Том 48. – Рим, 1992. – С. 399-408.</w:t>
      </w:r>
    </w:p>
    <w:p w14:paraId="0FAC83A1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>о. Атанасій Пекар, ЧСВВ. Доля занепаду українського чернецтва (</w:t>
      </w:r>
      <w:proofErr w:type="spellStart"/>
      <w:r w:rsidRPr="002B56AE">
        <w:rPr>
          <w:szCs w:val="28"/>
        </w:rPr>
        <w:t>др</w:t>
      </w:r>
      <w:proofErr w:type="spellEnd"/>
      <w:r w:rsidRPr="002B56AE">
        <w:rPr>
          <w:szCs w:val="28"/>
        </w:rPr>
        <w:t>. пол. 13 – кінець 16 </w:t>
      </w:r>
      <w:proofErr w:type="spellStart"/>
      <w:r w:rsidRPr="002B56AE">
        <w:rPr>
          <w:szCs w:val="28"/>
        </w:rPr>
        <w:t>ст</w:t>
      </w:r>
      <w:proofErr w:type="spellEnd"/>
      <w:r w:rsidRPr="002B56AE">
        <w:rPr>
          <w:szCs w:val="28"/>
        </w:rPr>
        <w:t>) // Записки ЧСВВ. – Серія 2. Том 48. – Рим, 1992. – С. 71-95.</w:t>
      </w:r>
    </w:p>
    <w:p w14:paraId="684272FB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Атанасій Пекар, ЧСВВ. Папська семінарія </w:t>
      </w:r>
      <w:proofErr w:type="spellStart"/>
      <w:r w:rsidRPr="002B56AE">
        <w:rPr>
          <w:szCs w:val="28"/>
        </w:rPr>
        <w:t>св</w:t>
      </w:r>
      <w:proofErr w:type="spellEnd"/>
      <w:r w:rsidRPr="002B56AE">
        <w:rPr>
          <w:szCs w:val="28"/>
        </w:rPr>
        <w:t>. Йосафата у Римі // Записки ЧСВВ. – Серія 2. Том 48. – Рим, 1992.</w:t>
      </w:r>
    </w:p>
    <w:p w14:paraId="58420091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Порфирій Підручний, ЧСВВ. </w:t>
      </w:r>
      <w:proofErr w:type="spellStart"/>
      <w:r w:rsidRPr="002B56AE">
        <w:rPr>
          <w:szCs w:val="28"/>
        </w:rPr>
        <w:t>Василіянський</w:t>
      </w:r>
      <w:proofErr w:type="spellEnd"/>
      <w:r w:rsidRPr="002B56AE">
        <w:rPr>
          <w:szCs w:val="28"/>
        </w:rPr>
        <w:t xml:space="preserve"> Чин від Берестейського з’єднання (1596) до 1743 року // Записки ЧСВВ. – Серія 2. Том 48. – Рим, 1992. – С. 110-182. </w:t>
      </w:r>
    </w:p>
    <w:p w14:paraId="771C9E67" w14:textId="77777777" w:rsidR="002B56AE" w:rsidRPr="002B56AE" w:rsidRDefault="002B56AE" w:rsidP="002B56AE">
      <w:pPr>
        <w:pStyle w:val="a7"/>
        <w:numPr>
          <w:ilvl w:val="0"/>
          <w:numId w:val="2"/>
        </w:numPr>
        <w:tabs>
          <w:tab w:val="clear" w:pos="1287"/>
        </w:tabs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lastRenderedPageBreak/>
        <w:t>о. Мелетій Соловій, ЧСВВ. Нарис праці ОО. </w:t>
      </w:r>
      <w:proofErr w:type="spellStart"/>
      <w:r w:rsidRPr="002B56AE">
        <w:rPr>
          <w:szCs w:val="28"/>
        </w:rPr>
        <w:t>Василіян</w:t>
      </w:r>
      <w:proofErr w:type="spellEnd"/>
      <w:r w:rsidRPr="002B56AE">
        <w:rPr>
          <w:szCs w:val="28"/>
        </w:rPr>
        <w:t xml:space="preserve"> у Канаді // Записки ЧСВВ. – Серія 2. Том 48. – Рим, 1992. – С. 447-458.</w:t>
      </w:r>
    </w:p>
    <w:p w14:paraId="1FF5CC8E" w14:textId="77777777" w:rsidR="002B56AE" w:rsidRPr="002B56AE" w:rsidRDefault="002B56AE" w:rsidP="002B56AE">
      <w:pPr>
        <w:ind w:right="44" w:firstLine="567"/>
        <w:rPr>
          <w:rFonts w:cs="Times New Roman"/>
          <w:szCs w:val="28"/>
        </w:rPr>
      </w:pPr>
      <w:r w:rsidRPr="002B56AE">
        <w:rPr>
          <w:rFonts w:cs="Times New Roman"/>
          <w:spacing w:val="1"/>
          <w:szCs w:val="28"/>
        </w:rPr>
        <w:t>В. Микитюк декларує, що к</w:t>
      </w:r>
      <w:r w:rsidRPr="002B56AE">
        <w:rPr>
          <w:rFonts w:cs="Times New Roman"/>
          <w:szCs w:val="28"/>
        </w:rPr>
        <w:t>атолицька періодика успішно реалізувала свої програмні завдання, а саме: утвердження християнської за духом літератури, державницької та національної ідеї у ній, протистояння руйнівному впливу більшовицької і нацистської пропаганди; стимулювання різнобічного та високомистецького розвитку письменства через запеклі суперечки з українською націоналістичною та ліберальною критикою [9, 265].</w:t>
      </w:r>
    </w:p>
    <w:p w14:paraId="33B5363C" w14:textId="77777777" w:rsidR="002B56AE" w:rsidRPr="002B56AE" w:rsidRDefault="002B56AE" w:rsidP="002B56AE">
      <w:pPr>
        <w:ind w:right="44" w:firstLine="567"/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>Існування католицької літератури і журналістики в Галичині у 20-30-х роках ХХ ст. є феноменальним явищем в історії української культури.</w:t>
      </w:r>
    </w:p>
    <w:p w14:paraId="49EE5CAF" w14:textId="77777777" w:rsidR="002B56AE" w:rsidRPr="002B56AE" w:rsidRDefault="002B56AE" w:rsidP="002B56AE">
      <w:pPr>
        <w:pStyle w:val="a5"/>
        <w:spacing w:line="240" w:lineRule="auto"/>
        <w:rPr>
          <w:szCs w:val="28"/>
        </w:rPr>
      </w:pPr>
      <w:r w:rsidRPr="002B56AE">
        <w:rPr>
          <w:szCs w:val="28"/>
        </w:rPr>
        <w:t xml:space="preserve">Ідея української католицької преси вийшла з осередку Марійського товариства молоді. Першу Марійську Дружину в Україні було засновано у 1615 році. Саме тоді митрополит Йосиф </w:t>
      </w:r>
      <w:proofErr w:type="spellStart"/>
      <w:r w:rsidRPr="002B56AE">
        <w:rPr>
          <w:szCs w:val="28"/>
        </w:rPr>
        <w:t>Рутський</w:t>
      </w:r>
      <w:proofErr w:type="spellEnd"/>
      <w:r w:rsidRPr="002B56AE">
        <w:rPr>
          <w:szCs w:val="28"/>
        </w:rPr>
        <w:t xml:space="preserve"> стає членом Академічної Марійської Дружини в Кракові і починає засновувати осередки й в Україні. Підставою для цього було і папське “</w:t>
      </w:r>
      <w:r w:rsidRPr="002B56AE">
        <w:rPr>
          <w:szCs w:val="28"/>
          <w:lang w:val="en-US"/>
        </w:rPr>
        <w:t>brave</w:t>
      </w:r>
      <w:r w:rsidRPr="002B56AE">
        <w:rPr>
          <w:szCs w:val="28"/>
        </w:rPr>
        <w:t xml:space="preserve">”, яке давало уніатським школам і Марійським Дружинам ті самі права, що їх мали єзуїтські школи. Однак у ХІХ ст. Марійський рух практично занепав. Марійські Товариства відновлюють свою роботу з 1917 року під проводом </w:t>
      </w:r>
      <w:proofErr w:type="spellStart"/>
      <w:r w:rsidRPr="002B56AE">
        <w:rPr>
          <w:szCs w:val="28"/>
        </w:rPr>
        <w:t>василіян</w:t>
      </w:r>
      <w:proofErr w:type="spellEnd"/>
      <w:r w:rsidRPr="002B56AE">
        <w:rPr>
          <w:szCs w:val="28"/>
        </w:rPr>
        <w:t xml:space="preserve"> о. Й. Маркевича, а згодом о. </w:t>
      </w:r>
      <w:proofErr w:type="spellStart"/>
      <w:r w:rsidRPr="002B56AE">
        <w:rPr>
          <w:szCs w:val="28"/>
        </w:rPr>
        <w:t>І.Назарка</w:t>
      </w:r>
      <w:proofErr w:type="spellEnd"/>
      <w:r w:rsidRPr="002B56AE">
        <w:rPr>
          <w:szCs w:val="28"/>
        </w:rPr>
        <w:t>. У 1939 р. в Галичині існувало біля 350 таких Марійських Товариств, які об’єднували понад 23000 членів. Вони розподілялися на Марійські Дружини для молоді середніх шкіл і на Марійські гуртки для дітей. Пізніше постали ще окремі Марійські Дружини жінок і чоловіків, переважно з-поміж інтелігенції, як також подібні Дружини для міської та сільської молоді.</w:t>
      </w:r>
    </w:p>
    <w:p w14:paraId="58668AF3" w14:textId="77777777" w:rsidR="002B56AE" w:rsidRPr="002B56AE" w:rsidRDefault="002B56AE" w:rsidP="002B56AE">
      <w:pPr>
        <w:pStyle w:val="a5"/>
        <w:spacing w:line="240" w:lineRule="auto"/>
        <w:rPr>
          <w:szCs w:val="28"/>
        </w:rPr>
      </w:pPr>
      <w:r w:rsidRPr="002B56AE">
        <w:rPr>
          <w:szCs w:val="28"/>
        </w:rPr>
        <w:t xml:space="preserve">Діяльність товариства була спрямована не лише на внутрішню роботу серед членів Марійських дружин, але й на “пресове </w:t>
      </w:r>
      <w:proofErr w:type="spellStart"/>
      <w:r w:rsidRPr="002B56AE">
        <w:rPr>
          <w:szCs w:val="28"/>
        </w:rPr>
        <w:t>апостольство</w:t>
      </w:r>
      <w:proofErr w:type="spellEnd"/>
      <w:r w:rsidRPr="002B56AE">
        <w:rPr>
          <w:szCs w:val="28"/>
        </w:rPr>
        <w:t xml:space="preserve">”, тобто – усвідомлення українського громадянства, </w:t>
      </w:r>
      <w:proofErr w:type="spellStart"/>
      <w:r w:rsidRPr="002B56AE">
        <w:rPr>
          <w:szCs w:val="28"/>
        </w:rPr>
        <w:t>поборювання</w:t>
      </w:r>
      <w:proofErr w:type="spellEnd"/>
      <w:r w:rsidRPr="002B56AE">
        <w:rPr>
          <w:szCs w:val="28"/>
        </w:rPr>
        <w:t xml:space="preserve"> ворожих католицькій релігії ідеологій. “Статут дружинників наголошував і на тому, що кожен член повинен дбати насамперед про свою духовну чистоту, виховувати в собі живу віру в Бога, поширювати “добрі” книжки, боротися з пияцтвом, давати молодшим добрий приклад як в житті, так і в молитві тощо” [4, 92].</w:t>
      </w:r>
    </w:p>
    <w:p w14:paraId="70ED8343" w14:textId="77777777" w:rsidR="002B56AE" w:rsidRPr="002B56AE" w:rsidRDefault="002B56AE" w:rsidP="002B56AE">
      <w:pPr>
        <w:pStyle w:val="a5"/>
        <w:spacing w:line="240" w:lineRule="auto"/>
        <w:rPr>
          <w:szCs w:val="28"/>
        </w:rPr>
      </w:pPr>
      <w:r w:rsidRPr="002B56AE">
        <w:rPr>
          <w:szCs w:val="28"/>
        </w:rPr>
        <w:t xml:space="preserve">Мета зовнішньої роботи Марійського товариства, ідея “пресового </w:t>
      </w:r>
      <w:proofErr w:type="spellStart"/>
      <w:r w:rsidRPr="002B56AE">
        <w:rPr>
          <w:szCs w:val="28"/>
        </w:rPr>
        <w:t>апостольства</w:t>
      </w:r>
      <w:proofErr w:type="spellEnd"/>
      <w:r w:rsidRPr="002B56AE">
        <w:rPr>
          <w:szCs w:val="28"/>
        </w:rPr>
        <w:t>” полягала у формуванні католицького світогляду української молоді через пресу, видання науково-популярної белетристики католицького спрямування. Мета реалізовувалась, зокрема, через щоденник “Нова рада” (1919-1921), часопис “Поступ”, видавництво “Добра книжка”, засноване у 1920 р. о. М. Мохом.</w:t>
      </w:r>
    </w:p>
    <w:p w14:paraId="62D18C43" w14:textId="77777777" w:rsidR="002B56AE" w:rsidRPr="002B56AE" w:rsidRDefault="002B56AE" w:rsidP="002B56AE">
      <w:pPr>
        <w:pStyle w:val="a5"/>
        <w:spacing w:line="240" w:lineRule="auto"/>
        <w:rPr>
          <w:szCs w:val="28"/>
        </w:rPr>
      </w:pPr>
      <w:r w:rsidRPr="002B56AE">
        <w:rPr>
          <w:szCs w:val="28"/>
        </w:rPr>
        <w:t xml:space="preserve">Як пише о. Корнилій </w:t>
      </w:r>
      <w:proofErr w:type="spellStart"/>
      <w:r w:rsidRPr="002B56AE">
        <w:rPr>
          <w:szCs w:val="28"/>
        </w:rPr>
        <w:t>Яремак</w:t>
      </w:r>
      <w:proofErr w:type="spellEnd"/>
      <w:r w:rsidRPr="002B56AE">
        <w:rPr>
          <w:szCs w:val="28"/>
        </w:rPr>
        <w:t xml:space="preserve">, ЧСВВ, Марійський рух був справді могутній. </w:t>
      </w:r>
      <w:proofErr w:type="spellStart"/>
      <w:r w:rsidRPr="002B56AE">
        <w:rPr>
          <w:szCs w:val="28"/>
        </w:rPr>
        <w:t>Централя</w:t>
      </w:r>
      <w:proofErr w:type="spellEnd"/>
      <w:r w:rsidRPr="002B56AE">
        <w:rPr>
          <w:szCs w:val="28"/>
        </w:rPr>
        <w:t xml:space="preserve"> Марійських Товариств Молоді видавала у Львові місячник “Поступ”, який виходив у 1921-1930 рр., і до 1927 р. був присвячений академічній молоді; дітям і шкільній молоді – “Наш Приятель” (1922-1939), який редагували згадані оо. Й. Маркевич та І. Назарко; орган управи – “</w:t>
      </w:r>
      <w:proofErr w:type="spellStart"/>
      <w:r w:rsidRPr="002B56AE">
        <w:rPr>
          <w:szCs w:val="28"/>
        </w:rPr>
        <w:t>Вістник</w:t>
      </w:r>
      <w:proofErr w:type="spellEnd"/>
      <w:r w:rsidRPr="002B56AE">
        <w:rPr>
          <w:szCs w:val="28"/>
        </w:rPr>
        <w:t xml:space="preserve"> Марійських Товариств” (спочатку </w:t>
      </w:r>
      <w:proofErr w:type="spellStart"/>
      <w:r w:rsidRPr="002B56AE">
        <w:rPr>
          <w:szCs w:val="28"/>
        </w:rPr>
        <w:t>неперіодично</w:t>
      </w:r>
      <w:proofErr w:type="spellEnd"/>
      <w:r w:rsidRPr="002B56AE">
        <w:rPr>
          <w:szCs w:val="28"/>
        </w:rPr>
        <w:t xml:space="preserve">, згодом як </w:t>
      </w:r>
      <w:proofErr w:type="spellStart"/>
      <w:r w:rsidRPr="002B56AE">
        <w:rPr>
          <w:szCs w:val="28"/>
        </w:rPr>
        <w:t>квартальник</w:t>
      </w:r>
      <w:proofErr w:type="spellEnd"/>
      <w:r w:rsidRPr="002B56AE">
        <w:rPr>
          <w:szCs w:val="28"/>
        </w:rPr>
        <w:t xml:space="preserve">), серії книжок “Бібліотека Нашого Приятеля”, “Цікаві Оповідання”, “Календарі” тощо. Ця </w:t>
      </w:r>
      <w:proofErr w:type="spellStart"/>
      <w:r w:rsidRPr="002B56AE">
        <w:rPr>
          <w:szCs w:val="28"/>
        </w:rPr>
        <w:t>централя</w:t>
      </w:r>
      <w:proofErr w:type="spellEnd"/>
      <w:r w:rsidRPr="002B56AE">
        <w:rPr>
          <w:szCs w:val="28"/>
        </w:rPr>
        <w:t xml:space="preserve"> займалася теж </w:t>
      </w:r>
      <w:proofErr w:type="spellStart"/>
      <w:r w:rsidRPr="002B56AE">
        <w:rPr>
          <w:szCs w:val="28"/>
        </w:rPr>
        <w:t>апостолятом</w:t>
      </w:r>
      <w:proofErr w:type="spellEnd"/>
      <w:r w:rsidRPr="002B56AE">
        <w:rPr>
          <w:szCs w:val="28"/>
        </w:rPr>
        <w:t xml:space="preserve"> доброї преси, вела </w:t>
      </w:r>
      <w:proofErr w:type="spellStart"/>
      <w:r w:rsidRPr="002B56AE">
        <w:rPr>
          <w:szCs w:val="28"/>
        </w:rPr>
        <w:t>харитативну</w:t>
      </w:r>
      <w:proofErr w:type="spellEnd"/>
      <w:r w:rsidRPr="002B56AE">
        <w:rPr>
          <w:szCs w:val="28"/>
        </w:rPr>
        <w:t xml:space="preserve"> акцію, організовувала для членів закриті реколекції, прощі, конґреси й різні курси, особливо для провідників. Кожна місцева організація двічі на місяць мала </w:t>
      </w:r>
      <w:r w:rsidRPr="002B56AE">
        <w:rPr>
          <w:szCs w:val="28"/>
        </w:rPr>
        <w:lastRenderedPageBreak/>
        <w:t>зібрання з метою поглиблення релігійного світогляду. Ці Марійські організації охоплювали не лише молодь, але майже всі прошарки українського суспільства в Галичині, впливаючи на їхнє духовне відродження і вироблення правдиво релігійних характерів, що, у свою чергу, мало великий вплив на весь загал [14, 52].</w:t>
      </w:r>
    </w:p>
    <w:p w14:paraId="1BFEC7F9" w14:textId="77777777" w:rsidR="002B56AE" w:rsidRPr="002B56AE" w:rsidRDefault="002B56AE" w:rsidP="002B56AE">
      <w:pPr>
        <w:pStyle w:val="a5"/>
        <w:spacing w:line="240" w:lineRule="auto"/>
        <w:rPr>
          <w:szCs w:val="28"/>
        </w:rPr>
      </w:pPr>
      <w:r w:rsidRPr="002B56AE">
        <w:rPr>
          <w:szCs w:val="28"/>
        </w:rPr>
        <w:t>Марійські Товариства мали своє особливе призначення у вирі церковного та громадського життя – особливе вшанування Богородиці і за її прикладом плекання і культивування християнських чеснот. Члени Марійських Дружин, а ними були як духовні особи, так і світські люди, через пресові органи пропагували християнський світогляд, піддавали нищівній критиці антихристиянську ідеологію, а також виховували патріотично свідому молодь з сильним характером. У праці “Українські хрестоносці” о. В. </w:t>
      </w:r>
      <w:proofErr w:type="spellStart"/>
      <w:r w:rsidRPr="002B56AE">
        <w:rPr>
          <w:szCs w:val="28"/>
        </w:rPr>
        <w:t>Лімниченко</w:t>
      </w:r>
      <w:proofErr w:type="spellEnd"/>
      <w:r w:rsidRPr="002B56AE">
        <w:rPr>
          <w:szCs w:val="28"/>
        </w:rPr>
        <w:t xml:space="preserve"> вказує на риси, які повинні бути притаманні Марійським лицарям: “Лицарі Марії – це шляхетні, чисті, вибрані люди. Це люди зі шляхетними намірами своїх діянь та зі шляхетними підходами до всіх практичних і теоретичних проблем життя. Це люди з чистими душами, з чистими серцями та з чистими руками. Це люди без стадних прикмет у своїй душі, без страху перед масою, без вічних вагань у своєму </w:t>
      </w:r>
      <w:proofErr w:type="spellStart"/>
      <w:r w:rsidRPr="002B56AE">
        <w:rPr>
          <w:szCs w:val="28"/>
        </w:rPr>
        <w:t>поступованні</w:t>
      </w:r>
      <w:proofErr w:type="spellEnd"/>
      <w:r w:rsidRPr="002B56AE">
        <w:rPr>
          <w:szCs w:val="28"/>
        </w:rPr>
        <w:t xml:space="preserve">, без паніки в обличчі невдач, без жаху перед благородним ризиком тоді, коли цього </w:t>
      </w:r>
      <w:proofErr w:type="spellStart"/>
      <w:r w:rsidRPr="002B56AE">
        <w:rPr>
          <w:szCs w:val="28"/>
        </w:rPr>
        <w:t>ризикування</w:t>
      </w:r>
      <w:proofErr w:type="spellEnd"/>
      <w:r w:rsidRPr="002B56AE">
        <w:rPr>
          <w:szCs w:val="28"/>
        </w:rPr>
        <w:t xml:space="preserve"> треба. Це раса вибраних людей, це марійська раса! Це </w:t>
      </w:r>
      <w:proofErr w:type="spellStart"/>
      <w:r w:rsidRPr="002B56AE">
        <w:rPr>
          <w:szCs w:val="28"/>
        </w:rPr>
        <w:t>племено</w:t>
      </w:r>
      <w:proofErr w:type="spellEnd"/>
      <w:r w:rsidRPr="002B56AE">
        <w:rPr>
          <w:szCs w:val="28"/>
        </w:rPr>
        <w:t xml:space="preserve"> Марії, що поклало собі за завдання відродити розбещене життя новочасних поган лицарським </w:t>
      </w:r>
      <w:proofErr w:type="spellStart"/>
      <w:r w:rsidRPr="002B56AE">
        <w:rPr>
          <w:szCs w:val="28"/>
        </w:rPr>
        <w:t>етосом</w:t>
      </w:r>
      <w:proofErr w:type="spellEnd"/>
      <w:r w:rsidRPr="002B56AE">
        <w:rPr>
          <w:szCs w:val="28"/>
        </w:rPr>
        <w:t xml:space="preserve"> марійського культу” [8, 635]. </w:t>
      </w:r>
    </w:p>
    <w:p w14:paraId="184A68F0" w14:textId="77777777" w:rsidR="002B56AE" w:rsidRPr="002B56AE" w:rsidRDefault="002B56AE" w:rsidP="002B56AE">
      <w:pPr>
        <w:ind w:right="-21" w:firstLine="567"/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>Чому саме Богородицю обирають для такої відповідальної місії – виховання молодого покоління? У Л. </w:t>
      </w:r>
      <w:proofErr w:type="spellStart"/>
      <w:r w:rsidRPr="002B56AE">
        <w:rPr>
          <w:rFonts w:cs="Times New Roman"/>
          <w:szCs w:val="28"/>
        </w:rPr>
        <w:t>Гром’як</w:t>
      </w:r>
      <w:proofErr w:type="spellEnd"/>
      <w:r w:rsidRPr="002B56AE">
        <w:rPr>
          <w:rFonts w:cs="Times New Roman"/>
          <w:szCs w:val="28"/>
        </w:rPr>
        <w:t xml:space="preserve"> знаходимо, на наш погляд, вичерпну відповідь: “Церковні служителі, володіючи методами проникнення в душі людей, опиралися в своїх судженнях на психіку індивідів, на глибини підсвідомого. Адже, як відомо, юнаки з більшою любов’ю та ніжністю ставляться не до батька, а до матері. Саме ця теорія дала поштовх для обирання культу Богородиці, яка є матір’ю для кожного християнина. Ініціатори створення Марійських Дружин виходили з того, що, якщо в чистій душі юнака запалає вогонь любові до Діви Марії, яка є ідеальною постаттю, символом чистоти, честі, непорочності, любові, то в нього горітиме почуття глибокої пошани і до інших жінок, а насамперед до матері” [4, 91]. Варто зазначити, що культ матері в українців є особливим, оскільки не вичерпується лише пошаною до біологічної матері, а має ширші обрії – це і Божа Мати, і Церква, яка об’єднує християн, а також земля, на якій Бог кличе до життя, у даному випадку – Україна. </w:t>
      </w:r>
    </w:p>
    <w:p w14:paraId="79A86B9E" w14:textId="77777777" w:rsidR="002B56AE" w:rsidRPr="002B56AE" w:rsidRDefault="002B56AE" w:rsidP="002B56AE">
      <w:pPr>
        <w:ind w:right="-21" w:firstLine="567"/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>У контексті марійського руху та його програми увиразнюється і стає зрозумілою діяльність о. </w:t>
      </w:r>
      <w:proofErr w:type="spellStart"/>
      <w:r w:rsidRPr="002B56AE">
        <w:rPr>
          <w:rFonts w:cs="Times New Roman"/>
          <w:szCs w:val="28"/>
        </w:rPr>
        <w:t>Іринея</w:t>
      </w:r>
      <w:proofErr w:type="spellEnd"/>
      <w:r w:rsidRPr="002B56AE">
        <w:rPr>
          <w:rFonts w:cs="Times New Roman"/>
          <w:szCs w:val="28"/>
        </w:rPr>
        <w:t xml:space="preserve"> Назарка, ЧСВВ, який у статті “Найновіша </w:t>
      </w:r>
      <w:proofErr w:type="spellStart"/>
      <w:r w:rsidRPr="002B56AE">
        <w:rPr>
          <w:rFonts w:cs="Times New Roman"/>
          <w:szCs w:val="28"/>
        </w:rPr>
        <w:t>маріологія</w:t>
      </w:r>
      <w:proofErr w:type="spellEnd"/>
      <w:r w:rsidRPr="002B56AE">
        <w:rPr>
          <w:rFonts w:cs="Times New Roman"/>
          <w:szCs w:val="28"/>
        </w:rPr>
        <w:t xml:space="preserve">” писав: “Модерна людина сьогодні більше, ніж перед тим, потребує для свого надприродного життя сильної опори, непомильного зразка, прикладу й критерія свого </w:t>
      </w:r>
      <w:proofErr w:type="spellStart"/>
      <w:r w:rsidRPr="002B56AE">
        <w:rPr>
          <w:rFonts w:cs="Times New Roman"/>
          <w:szCs w:val="28"/>
        </w:rPr>
        <w:t>поступовання</w:t>
      </w:r>
      <w:proofErr w:type="spellEnd"/>
      <w:r w:rsidRPr="002B56AE">
        <w:rPr>
          <w:rFonts w:cs="Times New Roman"/>
          <w:szCs w:val="28"/>
        </w:rPr>
        <w:t xml:space="preserve">. І якось підсвідомо відчуває сьогоднішня людина, що те все вона знайде в Пречистій Діві Марії. Тому до Неї горнеться, Її почитає й почувається Її дитиною” [10, 50]. </w:t>
      </w:r>
    </w:p>
    <w:p w14:paraId="4D358196" w14:textId="77777777" w:rsidR="002B56AE" w:rsidRPr="002B56AE" w:rsidRDefault="002B56AE" w:rsidP="002B56AE">
      <w:pPr>
        <w:pStyle w:val="a7"/>
        <w:spacing w:line="240" w:lineRule="auto"/>
        <w:ind w:left="0" w:right="-58"/>
        <w:rPr>
          <w:szCs w:val="28"/>
        </w:rPr>
      </w:pPr>
      <w:r w:rsidRPr="002B56AE">
        <w:rPr>
          <w:szCs w:val="28"/>
        </w:rPr>
        <w:t>З-під пера о. </w:t>
      </w:r>
      <w:proofErr w:type="spellStart"/>
      <w:r w:rsidRPr="002B56AE">
        <w:rPr>
          <w:szCs w:val="28"/>
        </w:rPr>
        <w:t>Іринея</w:t>
      </w:r>
      <w:proofErr w:type="spellEnd"/>
      <w:r w:rsidRPr="002B56AE">
        <w:rPr>
          <w:szCs w:val="28"/>
        </w:rPr>
        <w:t xml:space="preserve"> Назарка, ЧСВВ вийшли такі праці: “Марія і Ти” (1950), “Методика </w:t>
      </w:r>
      <w:proofErr w:type="spellStart"/>
      <w:r w:rsidRPr="002B56AE">
        <w:rPr>
          <w:szCs w:val="28"/>
        </w:rPr>
        <w:t>Василіянських</w:t>
      </w:r>
      <w:proofErr w:type="spellEnd"/>
      <w:r w:rsidRPr="002B56AE">
        <w:rPr>
          <w:szCs w:val="28"/>
        </w:rPr>
        <w:t xml:space="preserve"> місій” (1950), “</w:t>
      </w:r>
      <w:proofErr w:type="spellStart"/>
      <w:r w:rsidRPr="002B56AE">
        <w:rPr>
          <w:szCs w:val="28"/>
        </w:rPr>
        <w:t>Св</w:t>
      </w:r>
      <w:proofErr w:type="spellEnd"/>
      <w:r w:rsidRPr="002B56AE">
        <w:rPr>
          <w:szCs w:val="28"/>
        </w:rPr>
        <w:t xml:space="preserve">. Володимир Великий” (1954), “Христос Цар” (1955), “Великі люди” (1955), “Київські і Галицькі Митрополити” (1962). Він до своєї смерті (1976) невпинно працював як письменник, сталий дописувач “Світла”, “Записок ЧСВВ” та інших українських часописів і журналів. </w:t>
      </w:r>
      <w:r w:rsidRPr="002B56AE">
        <w:rPr>
          <w:szCs w:val="28"/>
        </w:rPr>
        <w:lastRenderedPageBreak/>
        <w:t xml:space="preserve">Наприклад, у богословському </w:t>
      </w:r>
      <w:proofErr w:type="spellStart"/>
      <w:r w:rsidRPr="002B56AE">
        <w:rPr>
          <w:szCs w:val="28"/>
        </w:rPr>
        <w:t>квартальнику</w:t>
      </w:r>
      <w:proofErr w:type="spellEnd"/>
      <w:r w:rsidRPr="002B56AE">
        <w:rPr>
          <w:szCs w:val="28"/>
        </w:rPr>
        <w:t xml:space="preserve"> “Логос”, були надруковані такі його статті:</w:t>
      </w:r>
    </w:p>
    <w:p w14:paraId="18B934A1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>Історія Церкви. Її зміст і ціль.</w:t>
      </w:r>
    </w:p>
    <w:p w14:paraId="1424D5DD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>Корифеї католицької педагогіки.</w:t>
      </w:r>
    </w:p>
    <w:p w14:paraId="642D3CCD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о. д-р </w:t>
      </w:r>
      <w:proofErr w:type="spellStart"/>
      <w:r w:rsidRPr="002B56AE">
        <w:rPr>
          <w:szCs w:val="28"/>
        </w:rPr>
        <w:t>Теодосій</w:t>
      </w:r>
      <w:proofErr w:type="spellEnd"/>
      <w:r w:rsidRPr="002B56AE">
        <w:rPr>
          <w:szCs w:val="28"/>
        </w:rPr>
        <w:t xml:space="preserve"> Тит </w:t>
      </w:r>
      <w:proofErr w:type="spellStart"/>
      <w:r w:rsidRPr="002B56AE">
        <w:rPr>
          <w:szCs w:val="28"/>
        </w:rPr>
        <w:t>Галущинський</w:t>
      </w:r>
      <w:proofErr w:type="spellEnd"/>
      <w:r w:rsidRPr="002B56AE">
        <w:rPr>
          <w:szCs w:val="28"/>
        </w:rPr>
        <w:t xml:space="preserve">, </w:t>
      </w:r>
      <w:proofErr w:type="spellStart"/>
      <w:r w:rsidRPr="002B56AE">
        <w:rPr>
          <w:szCs w:val="28"/>
        </w:rPr>
        <w:t>Архимандрит</w:t>
      </w:r>
      <w:proofErr w:type="spellEnd"/>
      <w:r w:rsidRPr="002B56AE">
        <w:rPr>
          <w:szCs w:val="28"/>
        </w:rPr>
        <w:t xml:space="preserve"> ЧСВВ.</w:t>
      </w:r>
    </w:p>
    <w:p w14:paraId="3682632F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>Київські монастирі домонгольської доби.</w:t>
      </w:r>
    </w:p>
    <w:p w14:paraId="4323CC54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Гість на дворі </w:t>
      </w:r>
      <w:proofErr w:type="spellStart"/>
      <w:r w:rsidRPr="002B56AE">
        <w:rPr>
          <w:szCs w:val="28"/>
        </w:rPr>
        <w:t>Св</w:t>
      </w:r>
      <w:proofErr w:type="spellEnd"/>
      <w:r w:rsidRPr="002B56AE">
        <w:rPr>
          <w:szCs w:val="28"/>
        </w:rPr>
        <w:t xml:space="preserve">. Володимира Великого. </w:t>
      </w:r>
    </w:p>
    <w:p w14:paraId="4F628C94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>Християнство на Русі до Володимира.</w:t>
      </w:r>
    </w:p>
    <w:p w14:paraId="12B7F058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proofErr w:type="spellStart"/>
      <w:r w:rsidRPr="002B56AE">
        <w:rPr>
          <w:szCs w:val="28"/>
        </w:rPr>
        <w:t>Первопочини</w:t>
      </w:r>
      <w:proofErr w:type="spellEnd"/>
      <w:r w:rsidRPr="002B56AE">
        <w:rPr>
          <w:szCs w:val="28"/>
        </w:rPr>
        <w:t xml:space="preserve"> християнства на Русі-Україні.</w:t>
      </w:r>
    </w:p>
    <w:p w14:paraId="358C2CFF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Блаженний Папа </w:t>
      </w:r>
      <w:proofErr w:type="spellStart"/>
      <w:r w:rsidRPr="002B56AE">
        <w:rPr>
          <w:szCs w:val="28"/>
        </w:rPr>
        <w:t>Інокент</w:t>
      </w:r>
      <w:proofErr w:type="spellEnd"/>
      <w:r w:rsidRPr="002B56AE">
        <w:rPr>
          <w:szCs w:val="28"/>
        </w:rPr>
        <w:t xml:space="preserve"> ХІ і Україна.</w:t>
      </w:r>
    </w:p>
    <w:p w14:paraId="5DA701FC" w14:textId="77777777" w:rsidR="002B56AE" w:rsidRPr="002B56AE" w:rsidRDefault="002B56AE" w:rsidP="002B56AE">
      <w:pPr>
        <w:pStyle w:val="a7"/>
        <w:numPr>
          <w:ilvl w:val="0"/>
          <w:numId w:val="3"/>
        </w:numPr>
        <w:spacing w:line="240" w:lineRule="auto"/>
        <w:ind w:left="1134" w:right="-58"/>
        <w:rPr>
          <w:szCs w:val="28"/>
        </w:rPr>
      </w:pPr>
      <w:r w:rsidRPr="002B56AE">
        <w:rPr>
          <w:szCs w:val="28"/>
        </w:rPr>
        <w:t xml:space="preserve">Найновіша </w:t>
      </w:r>
      <w:proofErr w:type="spellStart"/>
      <w:r w:rsidRPr="002B56AE">
        <w:rPr>
          <w:szCs w:val="28"/>
        </w:rPr>
        <w:t>маріологія</w:t>
      </w:r>
      <w:proofErr w:type="spellEnd"/>
      <w:r w:rsidRPr="002B56AE">
        <w:rPr>
          <w:szCs w:val="28"/>
        </w:rPr>
        <w:t>.</w:t>
      </w:r>
    </w:p>
    <w:p w14:paraId="6B040818" w14:textId="77777777" w:rsidR="002B56AE" w:rsidRPr="002B56AE" w:rsidRDefault="002B56AE" w:rsidP="002B56AE">
      <w:pPr>
        <w:ind w:right="44" w:firstLine="567"/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 xml:space="preserve">Отже, у 20-30 роках літературна група “Логос” була популярним і впливовим католицьким об’єднанням. Її виникнення і розвиток були мистецькою та ідеологічною відповіддю на вимогу часу. Проникнуті стурбованістю за долю свого народу, намагаючись протидіяти впливам матеріалізму, марксизму, письменники “Логосу”, окрім творчої праці, проводили </w:t>
      </w:r>
      <w:proofErr w:type="spellStart"/>
      <w:r w:rsidRPr="002B56AE">
        <w:rPr>
          <w:rFonts w:cs="Times New Roman"/>
          <w:szCs w:val="28"/>
        </w:rPr>
        <w:t>всесторонню</w:t>
      </w:r>
      <w:proofErr w:type="spellEnd"/>
      <w:r w:rsidRPr="002B56AE">
        <w:rPr>
          <w:rFonts w:cs="Times New Roman"/>
          <w:szCs w:val="28"/>
        </w:rPr>
        <w:t xml:space="preserve"> суспільно-політичну діяльність. </w:t>
      </w:r>
    </w:p>
    <w:p w14:paraId="14B781F9" w14:textId="77777777" w:rsidR="002B56AE" w:rsidRPr="002B56AE" w:rsidRDefault="002B56AE" w:rsidP="002B56AE">
      <w:pPr>
        <w:ind w:right="44" w:firstLine="567"/>
        <w:rPr>
          <w:rFonts w:cs="Times New Roman"/>
          <w:szCs w:val="28"/>
        </w:rPr>
      </w:pPr>
    </w:p>
    <w:p w14:paraId="5F01EDAB" w14:textId="77777777" w:rsidR="002B56AE" w:rsidRPr="002B56AE" w:rsidRDefault="002B56AE" w:rsidP="002B56AE">
      <w:pPr>
        <w:pStyle w:val="a7"/>
        <w:spacing w:line="240" w:lineRule="auto"/>
        <w:ind w:left="0" w:right="-58"/>
        <w:jc w:val="center"/>
        <w:rPr>
          <w:b/>
          <w:bCs/>
          <w:szCs w:val="28"/>
        </w:rPr>
      </w:pPr>
      <w:r w:rsidRPr="002B56AE">
        <w:rPr>
          <w:b/>
          <w:bCs/>
          <w:szCs w:val="28"/>
        </w:rPr>
        <w:t>Список використаної літератури:</w:t>
      </w:r>
    </w:p>
    <w:p w14:paraId="6807AC82" w14:textId="77777777" w:rsidR="002B56AE" w:rsidRPr="002B56AE" w:rsidRDefault="002B56AE" w:rsidP="002B56A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2B56AE">
        <w:rPr>
          <w:sz w:val="28"/>
          <w:szCs w:val="28"/>
          <w:lang w:val="uk-UA"/>
        </w:rPr>
        <w:t>Ваврик</w:t>
      </w:r>
      <w:proofErr w:type="spellEnd"/>
      <w:r w:rsidRPr="002B56AE">
        <w:rPr>
          <w:sz w:val="28"/>
          <w:szCs w:val="28"/>
          <w:lang w:val="uk-UA"/>
        </w:rPr>
        <w:t xml:space="preserve"> М., о. ЧСВВ. По </w:t>
      </w:r>
      <w:proofErr w:type="spellStart"/>
      <w:r w:rsidRPr="002B56AE">
        <w:rPr>
          <w:sz w:val="28"/>
          <w:szCs w:val="28"/>
          <w:lang w:val="uk-UA"/>
        </w:rPr>
        <w:t>Василіянських</w:t>
      </w:r>
      <w:proofErr w:type="spellEnd"/>
      <w:r w:rsidRPr="002B56AE">
        <w:rPr>
          <w:sz w:val="28"/>
          <w:szCs w:val="28"/>
          <w:lang w:val="uk-UA"/>
        </w:rPr>
        <w:t xml:space="preserve"> </w:t>
      </w:r>
      <w:proofErr w:type="spellStart"/>
      <w:r w:rsidRPr="002B56AE">
        <w:rPr>
          <w:sz w:val="28"/>
          <w:szCs w:val="28"/>
          <w:lang w:val="uk-UA"/>
        </w:rPr>
        <w:t>манастирях</w:t>
      </w:r>
      <w:proofErr w:type="spellEnd"/>
      <w:r w:rsidRPr="002B56AE">
        <w:rPr>
          <w:sz w:val="28"/>
          <w:szCs w:val="28"/>
          <w:lang w:val="uk-UA"/>
        </w:rPr>
        <w:t>. – Торонто: Вид-во ОО. </w:t>
      </w:r>
      <w:proofErr w:type="spellStart"/>
      <w:r w:rsidRPr="002B56AE">
        <w:rPr>
          <w:sz w:val="28"/>
          <w:szCs w:val="28"/>
          <w:lang w:val="uk-UA"/>
        </w:rPr>
        <w:t>Василіян</w:t>
      </w:r>
      <w:proofErr w:type="spellEnd"/>
      <w:r w:rsidRPr="002B56AE">
        <w:rPr>
          <w:sz w:val="28"/>
          <w:szCs w:val="28"/>
          <w:lang w:val="uk-UA"/>
        </w:rPr>
        <w:t>, 1958. – 286 с.</w:t>
      </w:r>
    </w:p>
    <w:p w14:paraId="0971ECF1" w14:textId="77777777" w:rsidR="002B56AE" w:rsidRPr="002B56AE" w:rsidRDefault="002B56AE" w:rsidP="002B56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B56AE">
        <w:rPr>
          <w:sz w:val="28"/>
          <w:szCs w:val="28"/>
        </w:rPr>
        <w:t>Веретюк</w:t>
      </w:r>
      <w:proofErr w:type="spellEnd"/>
      <w:r w:rsidRPr="002B56AE">
        <w:rPr>
          <w:sz w:val="28"/>
          <w:szCs w:val="28"/>
        </w:rPr>
        <w:t xml:space="preserve"> О. </w:t>
      </w:r>
      <w:proofErr w:type="spellStart"/>
      <w:r w:rsidRPr="002B56AE">
        <w:rPr>
          <w:sz w:val="28"/>
          <w:szCs w:val="28"/>
        </w:rPr>
        <w:t>Українське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літературне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життя</w:t>
      </w:r>
      <w:proofErr w:type="spellEnd"/>
      <w:r w:rsidRPr="002B56AE">
        <w:rPr>
          <w:sz w:val="28"/>
          <w:szCs w:val="28"/>
        </w:rPr>
        <w:t xml:space="preserve"> у </w:t>
      </w:r>
      <w:proofErr w:type="spellStart"/>
      <w:r w:rsidRPr="002B56AE">
        <w:rPr>
          <w:sz w:val="28"/>
          <w:szCs w:val="28"/>
        </w:rPr>
        <w:t>міжвоєнній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Польщі</w:t>
      </w:r>
      <w:proofErr w:type="spellEnd"/>
      <w:r w:rsidRPr="002B56AE">
        <w:rPr>
          <w:sz w:val="28"/>
          <w:szCs w:val="28"/>
        </w:rPr>
        <w:t>.</w:t>
      </w:r>
      <w:r w:rsidRPr="002B56AE">
        <w:rPr>
          <w:sz w:val="28"/>
          <w:szCs w:val="28"/>
          <w:lang w:val="uk-UA"/>
        </w:rPr>
        <w:t xml:space="preserve"> </w:t>
      </w:r>
      <w:r w:rsidRPr="002B56AE">
        <w:rPr>
          <w:sz w:val="28"/>
          <w:szCs w:val="28"/>
        </w:rPr>
        <w:t xml:space="preserve">– </w:t>
      </w:r>
      <w:proofErr w:type="spellStart"/>
      <w:r w:rsidRPr="002B56AE">
        <w:rPr>
          <w:sz w:val="28"/>
          <w:szCs w:val="28"/>
        </w:rPr>
        <w:t>Тернопіль</w:t>
      </w:r>
      <w:proofErr w:type="spellEnd"/>
      <w:r w:rsidRPr="002B56AE">
        <w:rPr>
          <w:sz w:val="28"/>
          <w:szCs w:val="28"/>
        </w:rPr>
        <w:t>, 2001.</w:t>
      </w:r>
      <w:r w:rsidRPr="002B56AE">
        <w:rPr>
          <w:sz w:val="28"/>
          <w:szCs w:val="28"/>
          <w:lang w:val="uk-UA"/>
        </w:rPr>
        <w:t xml:space="preserve"> </w:t>
      </w:r>
      <w:r w:rsidRPr="002B56AE">
        <w:rPr>
          <w:sz w:val="28"/>
          <w:szCs w:val="28"/>
        </w:rPr>
        <w:t>– 123</w:t>
      </w:r>
      <w:r w:rsidRPr="002B56AE">
        <w:rPr>
          <w:sz w:val="28"/>
          <w:szCs w:val="28"/>
          <w:lang w:val="uk-UA"/>
        </w:rPr>
        <w:t> </w:t>
      </w:r>
      <w:r w:rsidRPr="002B56AE">
        <w:rPr>
          <w:sz w:val="28"/>
          <w:szCs w:val="28"/>
        </w:rPr>
        <w:t>с.</w:t>
      </w:r>
    </w:p>
    <w:p w14:paraId="729B9ABC" w14:textId="77777777" w:rsidR="002B56AE" w:rsidRPr="002B56AE" w:rsidRDefault="002B56AE" w:rsidP="002B56A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2B56AE">
        <w:rPr>
          <w:sz w:val="28"/>
          <w:szCs w:val="28"/>
        </w:rPr>
        <w:t>Грицков’ян</w:t>
      </w:r>
      <w:proofErr w:type="spellEnd"/>
      <w:r w:rsidRPr="002B56AE">
        <w:rPr>
          <w:sz w:val="28"/>
          <w:szCs w:val="28"/>
        </w:rPr>
        <w:t xml:space="preserve"> Я. </w:t>
      </w:r>
      <w:proofErr w:type="spellStart"/>
      <w:r w:rsidRPr="002B56AE">
        <w:rPr>
          <w:sz w:val="28"/>
          <w:szCs w:val="28"/>
        </w:rPr>
        <w:t>Українські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католицькі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письменники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міжвоєнного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двадцятиліття</w:t>
      </w:r>
      <w:proofErr w:type="spellEnd"/>
      <w:r w:rsidRPr="002B56AE">
        <w:rPr>
          <w:sz w:val="28"/>
          <w:szCs w:val="28"/>
        </w:rPr>
        <w:t xml:space="preserve">: </w:t>
      </w:r>
      <w:proofErr w:type="spellStart"/>
      <w:r w:rsidRPr="002B56AE">
        <w:rPr>
          <w:sz w:val="28"/>
          <w:szCs w:val="28"/>
        </w:rPr>
        <w:t>Група</w:t>
      </w:r>
      <w:proofErr w:type="spellEnd"/>
      <w:r w:rsidRPr="002B56AE">
        <w:rPr>
          <w:sz w:val="28"/>
          <w:szCs w:val="28"/>
        </w:rPr>
        <w:t xml:space="preserve"> “Логос” // Записки НТШ. </w:t>
      </w:r>
      <w:proofErr w:type="spellStart"/>
      <w:r w:rsidRPr="002B56AE">
        <w:rPr>
          <w:sz w:val="28"/>
          <w:szCs w:val="28"/>
        </w:rPr>
        <w:t>Праці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філологічної</w:t>
      </w:r>
      <w:proofErr w:type="spellEnd"/>
      <w:r w:rsidRPr="002B56AE">
        <w:rPr>
          <w:sz w:val="28"/>
          <w:szCs w:val="28"/>
        </w:rPr>
        <w:t xml:space="preserve"> </w:t>
      </w:r>
      <w:proofErr w:type="spellStart"/>
      <w:r w:rsidRPr="002B56AE">
        <w:rPr>
          <w:sz w:val="28"/>
          <w:szCs w:val="28"/>
        </w:rPr>
        <w:t>секції</w:t>
      </w:r>
      <w:proofErr w:type="spellEnd"/>
      <w:r w:rsidRPr="002B56AE">
        <w:rPr>
          <w:sz w:val="28"/>
          <w:szCs w:val="28"/>
        </w:rPr>
        <w:t xml:space="preserve">. – </w:t>
      </w:r>
      <w:proofErr w:type="spellStart"/>
      <w:r w:rsidRPr="002B56AE">
        <w:rPr>
          <w:sz w:val="28"/>
          <w:szCs w:val="28"/>
        </w:rPr>
        <w:t>Львів</w:t>
      </w:r>
      <w:proofErr w:type="spellEnd"/>
      <w:r w:rsidRPr="002B56AE">
        <w:rPr>
          <w:sz w:val="28"/>
          <w:szCs w:val="28"/>
        </w:rPr>
        <w:t>, 1995.</w:t>
      </w:r>
      <w:r w:rsidRPr="002B56AE">
        <w:rPr>
          <w:sz w:val="28"/>
          <w:szCs w:val="28"/>
          <w:lang w:val="uk-UA"/>
        </w:rPr>
        <w:t xml:space="preserve"> </w:t>
      </w:r>
      <w:r w:rsidRPr="002B56AE">
        <w:rPr>
          <w:sz w:val="28"/>
          <w:szCs w:val="28"/>
        </w:rPr>
        <w:t>– Т.</w:t>
      </w:r>
      <w:r w:rsidRPr="002B56AE">
        <w:rPr>
          <w:sz w:val="28"/>
          <w:szCs w:val="28"/>
          <w:lang w:val="uk-UA"/>
        </w:rPr>
        <w:t> </w:t>
      </w:r>
      <w:r w:rsidRPr="002B56AE">
        <w:rPr>
          <w:sz w:val="28"/>
          <w:szCs w:val="28"/>
        </w:rPr>
        <w:t>ССХХІХ.</w:t>
      </w:r>
      <w:r w:rsidRPr="002B56AE">
        <w:rPr>
          <w:sz w:val="28"/>
          <w:szCs w:val="28"/>
          <w:lang w:val="uk-UA"/>
        </w:rPr>
        <w:t xml:space="preserve"> </w:t>
      </w:r>
      <w:r w:rsidRPr="002B56AE">
        <w:rPr>
          <w:sz w:val="28"/>
          <w:szCs w:val="28"/>
        </w:rPr>
        <w:t>– С.</w:t>
      </w:r>
      <w:r w:rsidRPr="002B56AE">
        <w:rPr>
          <w:sz w:val="28"/>
          <w:szCs w:val="28"/>
          <w:lang w:val="uk-UA"/>
        </w:rPr>
        <w:t> </w:t>
      </w:r>
      <w:r w:rsidRPr="002B56AE">
        <w:rPr>
          <w:sz w:val="28"/>
          <w:szCs w:val="28"/>
        </w:rPr>
        <w:t>170-178</w:t>
      </w:r>
      <w:r w:rsidRPr="002B56AE">
        <w:rPr>
          <w:sz w:val="28"/>
          <w:szCs w:val="28"/>
          <w:lang w:val="uk-UA"/>
        </w:rPr>
        <w:t>.</w:t>
      </w:r>
    </w:p>
    <w:p w14:paraId="568C1F8C" w14:textId="77777777" w:rsidR="002B56AE" w:rsidRPr="002B56AE" w:rsidRDefault="002B56AE" w:rsidP="002B56A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2B56AE">
        <w:rPr>
          <w:sz w:val="28"/>
          <w:szCs w:val="28"/>
          <w:lang w:val="uk-UA"/>
        </w:rPr>
        <w:t>Гром’як</w:t>
      </w:r>
      <w:proofErr w:type="spellEnd"/>
      <w:r w:rsidRPr="002B56AE">
        <w:rPr>
          <w:sz w:val="28"/>
          <w:szCs w:val="28"/>
          <w:lang w:val="uk-UA"/>
        </w:rPr>
        <w:t xml:space="preserve"> Л. Повість В. Мельника-</w:t>
      </w:r>
      <w:proofErr w:type="spellStart"/>
      <w:r w:rsidRPr="002B56AE">
        <w:rPr>
          <w:sz w:val="28"/>
          <w:szCs w:val="28"/>
          <w:lang w:val="uk-UA"/>
        </w:rPr>
        <w:t>Лімниченка</w:t>
      </w:r>
      <w:proofErr w:type="spellEnd"/>
      <w:r w:rsidRPr="002B56AE">
        <w:rPr>
          <w:sz w:val="28"/>
          <w:szCs w:val="28"/>
          <w:lang w:val="uk-UA"/>
        </w:rPr>
        <w:t xml:space="preserve"> “Верховинець” у контексті християнської літератури // Наукові записки ТДПУ. Серія: Літературознавство. </w:t>
      </w:r>
      <w:proofErr w:type="spellStart"/>
      <w:r w:rsidRPr="002B56AE">
        <w:rPr>
          <w:sz w:val="28"/>
          <w:szCs w:val="28"/>
          <w:lang w:val="uk-UA"/>
        </w:rPr>
        <w:t>Вип</w:t>
      </w:r>
      <w:proofErr w:type="spellEnd"/>
      <w:r w:rsidRPr="002B56AE">
        <w:rPr>
          <w:sz w:val="28"/>
          <w:szCs w:val="28"/>
          <w:lang w:val="uk-UA"/>
        </w:rPr>
        <w:t>. 3 – Тернопіль, 1998. – С. 91-97.</w:t>
      </w:r>
    </w:p>
    <w:p w14:paraId="58A3246F" w14:textId="77777777" w:rsidR="002B56AE" w:rsidRPr="002B56AE" w:rsidRDefault="002B56AE" w:rsidP="002B56A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2B56AE">
        <w:rPr>
          <w:sz w:val="28"/>
          <w:szCs w:val="28"/>
          <w:lang w:val="uk-UA"/>
        </w:rPr>
        <w:t>Кордасевич</w:t>
      </w:r>
      <w:proofErr w:type="spellEnd"/>
      <w:r w:rsidRPr="002B56AE">
        <w:rPr>
          <w:sz w:val="28"/>
          <w:szCs w:val="28"/>
          <w:lang w:val="uk-UA"/>
        </w:rPr>
        <w:t xml:space="preserve"> Л. </w:t>
      </w:r>
      <w:proofErr w:type="spellStart"/>
      <w:r w:rsidRPr="002B56AE">
        <w:rPr>
          <w:sz w:val="28"/>
          <w:szCs w:val="28"/>
          <w:lang w:val="uk-UA"/>
        </w:rPr>
        <w:t>Благодіянія</w:t>
      </w:r>
      <w:proofErr w:type="spellEnd"/>
      <w:r w:rsidRPr="002B56AE">
        <w:rPr>
          <w:sz w:val="28"/>
          <w:szCs w:val="28"/>
          <w:lang w:val="uk-UA"/>
        </w:rPr>
        <w:t xml:space="preserve"> </w:t>
      </w:r>
      <w:proofErr w:type="spellStart"/>
      <w:r w:rsidRPr="002B56AE">
        <w:rPr>
          <w:sz w:val="28"/>
          <w:szCs w:val="28"/>
          <w:lang w:val="uk-UA"/>
        </w:rPr>
        <w:t>всесвітліших</w:t>
      </w:r>
      <w:proofErr w:type="spellEnd"/>
      <w:r w:rsidRPr="002B56AE">
        <w:rPr>
          <w:sz w:val="28"/>
          <w:szCs w:val="28"/>
          <w:lang w:val="uk-UA"/>
        </w:rPr>
        <w:t xml:space="preserve"> австрійських монархів і </w:t>
      </w:r>
      <w:proofErr w:type="spellStart"/>
      <w:r w:rsidRPr="002B56AE">
        <w:rPr>
          <w:sz w:val="28"/>
          <w:szCs w:val="28"/>
          <w:lang w:val="uk-UA"/>
        </w:rPr>
        <w:t>правительства</w:t>
      </w:r>
      <w:proofErr w:type="spellEnd"/>
      <w:r w:rsidRPr="002B56AE">
        <w:rPr>
          <w:sz w:val="28"/>
          <w:szCs w:val="28"/>
          <w:lang w:val="uk-UA"/>
        </w:rPr>
        <w:t xml:space="preserve"> для </w:t>
      </w:r>
      <w:proofErr w:type="spellStart"/>
      <w:r w:rsidRPr="002B56AE">
        <w:rPr>
          <w:sz w:val="28"/>
          <w:szCs w:val="28"/>
          <w:lang w:val="uk-UA"/>
        </w:rPr>
        <w:t>русинов</w:t>
      </w:r>
      <w:proofErr w:type="spellEnd"/>
      <w:r w:rsidRPr="002B56AE">
        <w:rPr>
          <w:sz w:val="28"/>
          <w:szCs w:val="28"/>
          <w:lang w:val="uk-UA"/>
        </w:rPr>
        <w:t xml:space="preserve"> галицьких // Зоря Галицька </w:t>
      </w:r>
      <w:proofErr w:type="spellStart"/>
      <w:r w:rsidRPr="002B56AE">
        <w:rPr>
          <w:sz w:val="28"/>
          <w:szCs w:val="28"/>
          <w:lang w:val="uk-UA"/>
        </w:rPr>
        <w:t>яко</w:t>
      </w:r>
      <w:proofErr w:type="spellEnd"/>
      <w:r w:rsidRPr="002B56AE">
        <w:rPr>
          <w:sz w:val="28"/>
          <w:szCs w:val="28"/>
          <w:lang w:val="uk-UA"/>
        </w:rPr>
        <w:t xml:space="preserve"> </w:t>
      </w:r>
      <w:proofErr w:type="spellStart"/>
      <w:r w:rsidRPr="002B56AE">
        <w:rPr>
          <w:sz w:val="28"/>
          <w:szCs w:val="28"/>
          <w:lang w:val="uk-UA"/>
        </w:rPr>
        <w:t>Альбум</w:t>
      </w:r>
      <w:proofErr w:type="spellEnd"/>
      <w:r w:rsidRPr="002B56AE">
        <w:rPr>
          <w:sz w:val="28"/>
          <w:szCs w:val="28"/>
          <w:lang w:val="uk-UA"/>
        </w:rPr>
        <w:t xml:space="preserve"> на год 1860. – Львів, 1860. – С. 355.</w:t>
      </w:r>
    </w:p>
    <w:p w14:paraId="05B9A9B8" w14:textId="77777777" w:rsidR="002B56AE" w:rsidRPr="002B56AE" w:rsidRDefault="002B56AE" w:rsidP="002B56AE">
      <w:pPr>
        <w:pStyle w:val="a7"/>
        <w:numPr>
          <w:ilvl w:val="0"/>
          <w:numId w:val="1"/>
        </w:numPr>
        <w:spacing w:line="240" w:lineRule="auto"/>
        <w:ind w:right="-22"/>
        <w:rPr>
          <w:szCs w:val="28"/>
        </w:rPr>
      </w:pPr>
      <w:r w:rsidRPr="002B56AE">
        <w:rPr>
          <w:szCs w:val="28"/>
        </w:rPr>
        <w:t xml:space="preserve">Коструба Т. Що таке “католицька література”. Огляд української літератури в 1918-1938 рр. // Життя і Слово. </w:t>
      </w:r>
      <w:proofErr w:type="spellStart"/>
      <w:r w:rsidRPr="002B56AE">
        <w:rPr>
          <w:szCs w:val="28"/>
        </w:rPr>
        <w:t>Квартальник</w:t>
      </w:r>
      <w:proofErr w:type="spellEnd"/>
      <w:r w:rsidRPr="002B56AE">
        <w:rPr>
          <w:szCs w:val="28"/>
        </w:rPr>
        <w:t xml:space="preserve"> для релігії й культури. – </w:t>
      </w:r>
      <w:proofErr w:type="spellStart"/>
      <w:r w:rsidRPr="002B56AE">
        <w:rPr>
          <w:szCs w:val="28"/>
        </w:rPr>
        <w:t>Ватерфорд</w:t>
      </w:r>
      <w:proofErr w:type="spellEnd"/>
      <w:r w:rsidRPr="002B56AE">
        <w:rPr>
          <w:szCs w:val="28"/>
        </w:rPr>
        <w:t>, 1948. – Ч. 1-2. – С. 55-68; 115-126, Ч. 3-4. – С. 238-250.</w:t>
      </w:r>
    </w:p>
    <w:p w14:paraId="3EB0A0D4" w14:textId="77777777" w:rsidR="002B56AE" w:rsidRPr="002B56AE" w:rsidRDefault="002B56AE" w:rsidP="002B56AE">
      <w:pPr>
        <w:pStyle w:val="a7"/>
        <w:numPr>
          <w:ilvl w:val="0"/>
          <w:numId w:val="1"/>
        </w:numPr>
        <w:spacing w:line="240" w:lineRule="auto"/>
        <w:ind w:right="-22"/>
        <w:rPr>
          <w:szCs w:val="28"/>
        </w:rPr>
      </w:pPr>
      <w:proofErr w:type="spellStart"/>
      <w:r w:rsidRPr="002B56AE">
        <w:rPr>
          <w:szCs w:val="28"/>
        </w:rPr>
        <w:t>Лужницький</w:t>
      </w:r>
      <w:proofErr w:type="spellEnd"/>
      <w:r w:rsidRPr="002B56AE">
        <w:rPr>
          <w:szCs w:val="28"/>
        </w:rPr>
        <w:t xml:space="preserve"> Г. Історичні основи українського католицизму // Логос. Богословський </w:t>
      </w:r>
      <w:proofErr w:type="spellStart"/>
      <w:r w:rsidRPr="002B56AE">
        <w:rPr>
          <w:szCs w:val="28"/>
        </w:rPr>
        <w:t>квартальник</w:t>
      </w:r>
      <w:proofErr w:type="spellEnd"/>
      <w:r w:rsidRPr="002B56AE">
        <w:rPr>
          <w:szCs w:val="28"/>
        </w:rPr>
        <w:t xml:space="preserve">. – 1954. – Т. 5, </w:t>
      </w:r>
      <w:proofErr w:type="spellStart"/>
      <w:r w:rsidRPr="002B56AE">
        <w:rPr>
          <w:szCs w:val="28"/>
        </w:rPr>
        <w:t>кн</w:t>
      </w:r>
      <w:proofErr w:type="spellEnd"/>
      <w:r w:rsidRPr="002B56AE">
        <w:rPr>
          <w:szCs w:val="28"/>
        </w:rPr>
        <w:t>. 3, липень-вересень. – С. 196-202.</w:t>
      </w:r>
    </w:p>
    <w:p w14:paraId="1916CC92" w14:textId="77777777" w:rsidR="002B56AE" w:rsidRPr="002B56AE" w:rsidRDefault="002B56AE" w:rsidP="002B56AE">
      <w:pPr>
        <w:numPr>
          <w:ilvl w:val="0"/>
          <w:numId w:val="1"/>
        </w:numPr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 xml:space="preserve">Мельник В., о. (Василь </w:t>
      </w:r>
      <w:proofErr w:type="spellStart"/>
      <w:r w:rsidRPr="002B56AE">
        <w:rPr>
          <w:rFonts w:cs="Times New Roman"/>
          <w:szCs w:val="28"/>
        </w:rPr>
        <w:t>Лімниченко</w:t>
      </w:r>
      <w:proofErr w:type="spellEnd"/>
      <w:r w:rsidRPr="002B56AE">
        <w:rPr>
          <w:rFonts w:cs="Times New Roman"/>
          <w:szCs w:val="28"/>
        </w:rPr>
        <w:t>). Релігія і життя (</w:t>
      </w:r>
      <w:proofErr w:type="spellStart"/>
      <w:r w:rsidRPr="002B56AE">
        <w:rPr>
          <w:rFonts w:cs="Times New Roman"/>
          <w:szCs w:val="28"/>
        </w:rPr>
        <w:t>позія</w:t>
      </w:r>
      <w:proofErr w:type="spellEnd"/>
      <w:r w:rsidRPr="002B56AE">
        <w:rPr>
          <w:rFonts w:cs="Times New Roman"/>
          <w:szCs w:val="28"/>
        </w:rPr>
        <w:t xml:space="preserve">, проза, драма, публіцистика, релігійні статті) / За </w:t>
      </w:r>
      <w:proofErr w:type="spellStart"/>
      <w:r w:rsidRPr="002B56AE">
        <w:rPr>
          <w:rFonts w:cs="Times New Roman"/>
          <w:szCs w:val="28"/>
        </w:rPr>
        <w:t>заг</w:t>
      </w:r>
      <w:proofErr w:type="spellEnd"/>
      <w:r w:rsidRPr="002B56AE">
        <w:rPr>
          <w:rFonts w:cs="Times New Roman"/>
          <w:szCs w:val="28"/>
        </w:rPr>
        <w:t>. ред. проф. Р. </w:t>
      </w:r>
      <w:proofErr w:type="spellStart"/>
      <w:r w:rsidRPr="002B56AE">
        <w:rPr>
          <w:rFonts w:cs="Times New Roman"/>
          <w:szCs w:val="28"/>
        </w:rPr>
        <w:t>Гром’яка</w:t>
      </w:r>
      <w:proofErr w:type="spellEnd"/>
      <w:r w:rsidRPr="002B56AE">
        <w:rPr>
          <w:rFonts w:cs="Times New Roman"/>
          <w:szCs w:val="28"/>
        </w:rPr>
        <w:t>. Упорядник і післямова Л. </w:t>
      </w:r>
      <w:proofErr w:type="spellStart"/>
      <w:r w:rsidRPr="002B56AE">
        <w:rPr>
          <w:rFonts w:cs="Times New Roman"/>
          <w:szCs w:val="28"/>
        </w:rPr>
        <w:t>Гром’як</w:t>
      </w:r>
      <w:proofErr w:type="spellEnd"/>
      <w:r w:rsidRPr="002B56AE">
        <w:rPr>
          <w:rFonts w:cs="Times New Roman"/>
          <w:szCs w:val="28"/>
        </w:rPr>
        <w:t>. – Тернопіль, 1999. – 830 с.</w:t>
      </w:r>
    </w:p>
    <w:p w14:paraId="1AB2B191" w14:textId="77777777" w:rsidR="002B56AE" w:rsidRPr="002B56AE" w:rsidRDefault="002B56AE" w:rsidP="002B56AE">
      <w:pPr>
        <w:pStyle w:val="3"/>
        <w:numPr>
          <w:ilvl w:val="0"/>
          <w:numId w:val="1"/>
        </w:numPr>
        <w:tabs>
          <w:tab w:val="clear" w:pos="0"/>
          <w:tab w:val="left" w:pos="567"/>
        </w:tabs>
        <w:spacing w:line="240" w:lineRule="auto"/>
        <w:ind w:right="-22"/>
        <w:rPr>
          <w:szCs w:val="28"/>
          <w:lang w:val="uk-UA"/>
        </w:rPr>
      </w:pPr>
      <w:r w:rsidRPr="002B56AE">
        <w:rPr>
          <w:szCs w:val="28"/>
          <w:lang w:val="uk-UA"/>
        </w:rPr>
        <w:t>Микитюк В. Українська католицька критика міжвоєнного двадцятиліття // НТШ. Літературознавчі та історичні студії. Матеріали конференцій. – Львів, 2002. – Том 14. – С. 252-265.</w:t>
      </w:r>
    </w:p>
    <w:p w14:paraId="5452C7D0" w14:textId="77777777" w:rsidR="002B56AE" w:rsidRPr="002B56AE" w:rsidRDefault="002B56AE" w:rsidP="002B56AE">
      <w:pPr>
        <w:numPr>
          <w:ilvl w:val="0"/>
          <w:numId w:val="1"/>
        </w:numPr>
        <w:rPr>
          <w:rFonts w:cs="Times New Roman"/>
          <w:szCs w:val="28"/>
        </w:rPr>
      </w:pPr>
      <w:r w:rsidRPr="002B56AE">
        <w:rPr>
          <w:rFonts w:cs="Times New Roman"/>
          <w:szCs w:val="28"/>
        </w:rPr>
        <w:lastRenderedPageBreak/>
        <w:t xml:space="preserve">Назарко І., о. ЧСВВ. Найновіша </w:t>
      </w:r>
      <w:proofErr w:type="spellStart"/>
      <w:r w:rsidRPr="002B56AE">
        <w:rPr>
          <w:rFonts w:cs="Times New Roman"/>
          <w:szCs w:val="28"/>
        </w:rPr>
        <w:t>маріологія</w:t>
      </w:r>
      <w:proofErr w:type="spellEnd"/>
      <w:r w:rsidRPr="002B56AE">
        <w:rPr>
          <w:rFonts w:cs="Times New Roman"/>
          <w:szCs w:val="28"/>
        </w:rPr>
        <w:t xml:space="preserve"> // Логос. Богословський </w:t>
      </w:r>
      <w:proofErr w:type="spellStart"/>
      <w:r w:rsidRPr="002B56AE">
        <w:rPr>
          <w:rFonts w:cs="Times New Roman"/>
          <w:szCs w:val="28"/>
        </w:rPr>
        <w:t>квартальник</w:t>
      </w:r>
      <w:proofErr w:type="spellEnd"/>
      <w:r w:rsidRPr="002B56AE">
        <w:rPr>
          <w:rFonts w:cs="Times New Roman"/>
          <w:szCs w:val="28"/>
        </w:rPr>
        <w:t xml:space="preserve">. – 1959. – Т. Х. </w:t>
      </w:r>
      <w:proofErr w:type="spellStart"/>
      <w:r w:rsidRPr="002B56AE">
        <w:rPr>
          <w:rFonts w:cs="Times New Roman"/>
          <w:szCs w:val="28"/>
        </w:rPr>
        <w:t>Кн</w:t>
      </w:r>
      <w:proofErr w:type="spellEnd"/>
      <w:r w:rsidRPr="002B56AE">
        <w:rPr>
          <w:rFonts w:cs="Times New Roman"/>
          <w:szCs w:val="28"/>
        </w:rPr>
        <w:t>. 1. – С. 50-55.</w:t>
      </w:r>
    </w:p>
    <w:p w14:paraId="06C862FD" w14:textId="77777777" w:rsidR="002B56AE" w:rsidRPr="002B56AE" w:rsidRDefault="002B56AE" w:rsidP="002B56AE">
      <w:pPr>
        <w:numPr>
          <w:ilvl w:val="0"/>
          <w:numId w:val="1"/>
        </w:numPr>
        <w:rPr>
          <w:rFonts w:cs="Times New Roman"/>
          <w:szCs w:val="28"/>
        </w:rPr>
      </w:pPr>
      <w:r w:rsidRPr="002B56AE">
        <w:rPr>
          <w:rFonts w:cs="Times New Roman"/>
          <w:szCs w:val="28"/>
        </w:rPr>
        <w:t xml:space="preserve">Огієнко І. (Митрополит Іларіон). Українське </w:t>
      </w:r>
      <w:proofErr w:type="spellStart"/>
      <w:r w:rsidRPr="002B56AE">
        <w:rPr>
          <w:rFonts w:cs="Times New Roman"/>
          <w:szCs w:val="28"/>
        </w:rPr>
        <w:t>монашество</w:t>
      </w:r>
      <w:proofErr w:type="spellEnd"/>
      <w:r w:rsidRPr="002B56AE">
        <w:rPr>
          <w:rFonts w:cs="Times New Roman"/>
          <w:szCs w:val="28"/>
        </w:rPr>
        <w:t>. – К.: Наша культура і наука, 2002. – 396 с.</w:t>
      </w:r>
    </w:p>
    <w:p w14:paraId="508A3104" w14:textId="77777777" w:rsidR="002B56AE" w:rsidRPr="002B56AE" w:rsidRDefault="002B56AE" w:rsidP="002B56AE">
      <w:pPr>
        <w:pStyle w:val="a7"/>
        <w:numPr>
          <w:ilvl w:val="0"/>
          <w:numId w:val="1"/>
        </w:numPr>
        <w:spacing w:line="240" w:lineRule="auto"/>
        <w:ind w:right="-22"/>
        <w:rPr>
          <w:szCs w:val="28"/>
        </w:rPr>
      </w:pPr>
      <w:r w:rsidRPr="002B56AE">
        <w:rPr>
          <w:szCs w:val="28"/>
        </w:rPr>
        <w:t xml:space="preserve">Хом’як Р, о. ЧНІ. Рецензія на “Записки ЧСВВ” // Логос. Богословський </w:t>
      </w:r>
      <w:proofErr w:type="spellStart"/>
      <w:r w:rsidRPr="002B56AE">
        <w:rPr>
          <w:szCs w:val="28"/>
        </w:rPr>
        <w:t>квартальник</w:t>
      </w:r>
      <w:proofErr w:type="spellEnd"/>
      <w:r w:rsidRPr="002B56AE">
        <w:rPr>
          <w:szCs w:val="28"/>
        </w:rPr>
        <w:t xml:space="preserve">. – 1950. – Т. 1, </w:t>
      </w:r>
      <w:proofErr w:type="spellStart"/>
      <w:r w:rsidRPr="002B56AE">
        <w:rPr>
          <w:szCs w:val="28"/>
        </w:rPr>
        <w:t>Кн</w:t>
      </w:r>
      <w:proofErr w:type="spellEnd"/>
      <w:r w:rsidRPr="002B56AE">
        <w:rPr>
          <w:szCs w:val="28"/>
        </w:rPr>
        <w:t>. 1. – С. 79.</w:t>
      </w:r>
    </w:p>
    <w:p w14:paraId="60874DA1" w14:textId="77777777" w:rsidR="002B56AE" w:rsidRPr="002B56AE" w:rsidRDefault="002B56AE" w:rsidP="002B56AE">
      <w:pPr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2B56AE">
        <w:rPr>
          <w:rFonts w:cs="Times New Roman"/>
          <w:szCs w:val="28"/>
        </w:rPr>
        <w:t>Чарді</w:t>
      </w:r>
      <w:proofErr w:type="spellEnd"/>
      <w:r w:rsidRPr="002B56AE">
        <w:rPr>
          <w:rFonts w:cs="Times New Roman"/>
          <w:szCs w:val="28"/>
        </w:rPr>
        <w:t xml:space="preserve"> </w:t>
      </w:r>
      <w:proofErr w:type="spellStart"/>
      <w:r w:rsidRPr="002B56AE">
        <w:rPr>
          <w:rFonts w:cs="Times New Roman"/>
          <w:szCs w:val="28"/>
        </w:rPr>
        <w:t>Фабіо</w:t>
      </w:r>
      <w:proofErr w:type="spellEnd"/>
      <w:r w:rsidRPr="002B56AE">
        <w:rPr>
          <w:rFonts w:cs="Times New Roman"/>
          <w:szCs w:val="28"/>
        </w:rPr>
        <w:t xml:space="preserve">. </w:t>
      </w:r>
      <w:r w:rsidRPr="002B56AE">
        <w:rPr>
          <w:rFonts w:cs="Times New Roman"/>
          <w:szCs w:val="28"/>
          <w:lang w:val="en-US"/>
        </w:rPr>
        <w:t>KOINONIA</w:t>
      </w:r>
      <w:r w:rsidRPr="002B56AE">
        <w:rPr>
          <w:rFonts w:cs="Times New Roman"/>
          <w:szCs w:val="28"/>
        </w:rPr>
        <w:t xml:space="preserve"> – </w:t>
      </w:r>
      <w:proofErr w:type="spellStart"/>
      <w:r w:rsidRPr="002B56AE">
        <w:rPr>
          <w:rFonts w:cs="Times New Roman"/>
          <w:szCs w:val="28"/>
        </w:rPr>
        <w:t>Койнонія</w:t>
      </w:r>
      <w:proofErr w:type="spellEnd"/>
      <w:r w:rsidRPr="002B56AE">
        <w:rPr>
          <w:rFonts w:cs="Times New Roman"/>
          <w:szCs w:val="28"/>
        </w:rPr>
        <w:t xml:space="preserve">: </w:t>
      </w:r>
      <w:proofErr w:type="spellStart"/>
      <w:r w:rsidRPr="002B56AE">
        <w:rPr>
          <w:rFonts w:cs="Times New Roman"/>
          <w:szCs w:val="28"/>
        </w:rPr>
        <w:t>Богословсько</w:t>
      </w:r>
      <w:proofErr w:type="spellEnd"/>
      <w:r w:rsidRPr="002B56AE">
        <w:rPr>
          <w:rFonts w:cs="Times New Roman"/>
          <w:szCs w:val="28"/>
        </w:rPr>
        <w:t>-духовний путівник монашої спільноти. – Львів: Місіонер, 2002. – 364 с.</w:t>
      </w:r>
    </w:p>
    <w:p w14:paraId="41B9F7E6" w14:textId="77777777" w:rsidR="002B56AE" w:rsidRPr="002B56AE" w:rsidRDefault="002B56AE" w:rsidP="002B56AE">
      <w:pPr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2B56AE">
        <w:rPr>
          <w:rFonts w:cs="Times New Roman"/>
          <w:szCs w:val="28"/>
        </w:rPr>
        <w:t>Яремак</w:t>
      </w:r>
      <w:proofErr w:type="spellEnd"/>
      <w:r w:rsidRPr="002B56AE">
        <w:rPr>
          <w:rFonts w:cs="Times New Roman"/>
          <w:szCs w:val="28"/>
        </w:rPr>
        <w:t xml:space="preserve"> К., о. ЧСВВ. Роль Чину Святого Василія Великого в історії і сьогоденні українського народу. – Дрогобич: Коло, 2004. – 92 с. </w:t>
      </w:r>
    </w:p>
    <w:p w14:paraId="1668074D" w14:textId="77777777" w:rsidR="002B56AE" w:rsidRPr="002B56AE" w:rsidRDefault="002B56AE" w:rsidP="002B56AE">
      <w:pPr>
        <w:rPr>
          <w:rFonts w:cs="Times New Roman"/>
          <w:szCs w:val="28"/>
        </w:rPr>
      </w:pPr>
    </w:p>
    <w:p w14:paraId="1238F8E8" w14:textId="77777777" w:rsidR="002B56AE" w:rsidRPr="002B56AE" w:rsidRDefault="002B56AE" w:rsidP="002B56AE">
      <w:pPr>
        <w:rPr>
          <w:rFonts w:cs="Times New Roman"/>
          <w:szCs w:val="28"/>
        </w:rPr>
      </w:pPr>
    </w:p>
    <w:sectPr w:rsidR="002B56AE" w:rsidRPr="002B56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584"/>
    <w:multiLevelType w:val="hybridMultilevel"/>
    <w:tmpl w:val="7FA42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B7C0A"/>
    <w:multiLevelType w:val="hybridMultilevel"/>
    <w:tmpl w:val="DECE40A8"/>
    <w:lvl w:ilvl="0" w:tplc="142A0B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20D085E"/>
    <w:multiLevelType w:val="hybridMultilevel"/>
    <w:tmpl w:val="3E92EA8C"/>
    <w:lvl w:ilvl="0" w:tplc="142A0B7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DD"/>
    <w:rsid w:val="002434A5"/>
    <w:rsid w:val="002B56AE"/>
    <w:rsid w:val="004E0024"/>
    <w:rsid w:val="005202DD"/>
    <w:rsid w:val="0099000B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6F1D"/>
  <w15:chartTrackingRefBased/>
  <w15:docId w15:val="{B2C0646F-6029-4B3A-9296-1D04159B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56AE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4">
    <w:name w:val="Текст виноски Знак"/>
    <w:basedOn w:val="a0"/>
    <w:link w:val="a3"/>
    <w:semiHidden/>
    <w:rsid w:val="002B56AE"/>
    <w:rPr>
      <w:rFonts w:eastAsia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semiHidden/>
    <w:rsid w:val="002B56AE"/>
    <w:pPr>
      <w:spacing w:line="360" w:lineRule="auto"/>
      <w:ind w:right="-21" w:firstLine="567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2B56AE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semiHidden/>
    <w:rsid w:val="002B56AE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0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2B56AE"/>
    <w:rPr>
      <w:rFonts w:eastAsia="Times New Roman" w:cs="Times New Roman"/>
      <w:szCs w:val="20"/>
      <w:lang w:val="pl-PL" w:eastAsia="ru-RU"/>
    </w:rPr>
  </w:style>
  <w:style w:type="paragraph" w:styleId="a7">
    <w:name w:val="Block Text"/>
    <w:basedOn w:val="a"/>
    <w:semiHidden/>
    <w:rsid w:val="002B56AE"/>
    <w:pPr>
      <w:spacing w:line="360" w:lineRule="auto"/>
      <w:ind w:left="-567" w:right="-199" w:firstLine="567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11681</Words>
  <Characters>6659</Characters>
  <Application>Microsoft Office Word</Application>
  <DocSecurity>0</DocSecurity>
  <Lines>55</Lines>
  <Paragraphs>36</Paragraphs>
  <ScaleCrop>false</ScaleCrop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2025-01-09T17:47:00Z</dcterms:created>
  <dcterms:modified xsi:type="dcterms:W3CDTF">2025-01-09T21:12:00Z</dcterms:modified>
</cp:coreProperties>
</file>