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A745" w14:textId="0C17A644" w:rsidR="004E0024" w:rsidRPr="00281477" w:rsidRDefault="00281477" w:rsidP="00A043D8">
      <w:pPr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Дмитрів І. Художня рецепція образу ченця та чернечої спільноти в українській поезії </w:t>
      </w:r>
      <w:proofErr w:type="spellStart"/>
      <w:r w:rsidRPr="00281477">
        <w:rPr>
          <w:rFonts w:cs="Times New Roman"/>
          <w:szCs w:val="28"/>
        </w:rPr>
        <w:t>міжвоєння</w:t>
      </w:r>
      <w:proofErr w:type="spellEnd"/>
      <w:r w:rsidRPr="00281477">
        <w:rPr>
          <w:rFonts w:cs="Times New Roman"/>
          <w:szCs w:val="28"/>
        </w:rPr>
        <w:t xml:space="preserve"> // Вісник Прикарпатського національного університету. Серія: Філологія. – Івано-Франківськ: Плай, 2005. – </w:t>
      </w:r>
      <w:proofErr w:type="spellStart"/>
      <w:r w:rsidRPr="00281477">
        <w:rPr>
          <w:rFonts w:cs="Times New Roman"/>
          <w:szCs w:val="28"/>
        </w:rPr>
        <w:t>Вип</w:t>
      </w:r>
      <w:proofErr w:type="spellEnd"/>
      <w:r w:rsidRPr="00281477">
        <w:rPr>
          <w:rFonts w:cs="Times New Roman"/>
          <w:szCs w:val="28"/>
        </w:rPr>
        <w:t>. 9–10 (2004–2005 рр.). − С. 101–109.</w:t>
      </w:r>
    </w:p>
    <w:p w14:paraId="3ED7BC0D" w14:textId="70DF5D2F" w:rsidR="00281477" w:rsidRDefault="00281477" w:rsidP="00281477">
      <w:pPr>
        <w:ind w:firstLine="567"/>
        <w:rPr>
          <w:rFonts w:cs="Times New Roman"/>
          <w:szCs w:val="28"/>
        </w:rPr>
      </w:pPr>
    </w:p>
    <w:p w14:paraId="27EA45DD" w14:textId="44CF08F9" w:rsidR="00A043D8" w:rsidRPr="00A043D8" w:rsidRDefault="00A043D8" w:rsidP="00A043D8">
      <w:pPr>
        <w:ind w:firstLine="567"/>
        <w:jc w:val="right"/>
        <w:rPr>
          <w:rFonts w:cs="Times New Roman"/>
          <w:b/>
          <w:bCs/>
          <w:szCs w:val="28"/>
        </w:rPr>
      </w:pPr>
      <w:r w:rsidRPr="00A043D8">
        <w:rPr>
          <w:rFonts w:cs="Times New Roman"/>
          <w:b/>
          <w:bCs/>
          <w:szCs w:val="28"/>
        </w:rPr>
        <w:t xml:space="preserve">Ірина </w:t>
      </w:r>
      <w:r w:rsidRPr="00A043D8">
        <w:rPr>
          <w:rFonts w:cs="Times New Roman"/>
          <w:b/>
          <w:bCs/>
          <w:szCs w:val="28"/>
        </w:rPr>
        <w:t>Дмитрів</w:t>
      </w:r>
    </w:p>
    <w:p w14:paraId="4406B4BB" w14:textId="46AF3786" w:rsidR="00A043D8" w:rsidRPr="00A043D8" w:rsidRDefault="00A043D8" w:rsidP="00A043D8">
      <w:pPr>
        <w:ind w:firstLine="567"/>
        <w:jc w:val="center"/>
        <w:rPr>
          <w:rFonts w:cs="Times New Roman"/>
          <w:b/>
          <w:bCs/>
          <w:szCs w:val="28"/>
        </w:rPr>
      </w:pPr>
      <w:r w:rsidRPr="00A043D8">
        <w:rPr>
          <w:rFonts w:cs="Times New Roman"/>
          <w:b/>
          <w:bCs/>
          <w:szCs w:val="28"/>
        </w:rPr>
        <w:t>ХУДОЖНЯ РЕЦЕПЦІЯ ОБРАЗУ ЧЕНЦЯ ТА ЧЕРНЕЧОЇ СПІЛЬНОТИ В УКРАЇНСЬКІЙ ПОЕЗІЇ МІЖВОЄННЯ</w:t>
      </w:r>
    </w:p>
    <w:p w14:paraId="341C3F65" w14:textId="77777777" w:rsidR="00A043D8" w:rsidRPr="00281477" w:rsidRDefault="00A043D8" w:rsidP="00281477">
      <w:pPr>
        <w:ind w:firstLine="567"/>
        <w:rPr>
          <w:rFonts w:cs="Times New Roman"/>
          <w:szCs w:val="28"/>
        </w:rPr>
      </w:pPr>
    </w:p>
    <w:p w14:paraId="0EC41B96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>Українські автори міжвоєнного двадцятиліття часто пропонують увазі читача твори, в яких художньо представлений образ ченця чи чернечої спільноти. У нашому дослідженні намагатимемось проаналізувати образ ченця у поезії Олега Ольжича “</w:t>
      </w:r>
      <w:proofErr w:type="spellStart"/>
      <w:r w:rsidRPr="00281477">
        <w:rPr>
          <w:szCs w:val="28"/>
        </w:rPr>
        <w:t>Манастир</w:t>
      </w:r>
      <w:proofErr w:type="spellEnd"/>
      <w:r w:rsidRPr="00281477">
        <w:rPr>
          <w:szCs w:val="28"/>
        </w:rPr>
        <w:t xml:space="preserve">” і “Молитва”, а також у поетичних творах західноукраїнських авторів Мелетія </w:t>
      </w:r>
      <w:proofErr w:type="spellStart"/>
      <w:r w:rsidRPr="00281477">
        <w:rPr>
          <w:szCs w:val="28"/>
        </w:rPr>
        <w:t>Кічури</w:t>
      </w:r>
      <w:proofErr w:type="spellEnd"/>
      <w:r w:rsidRPr="00281477">
        <w:rPr>
          <w:szCs w:val="28"/>
        </w:rPr>
        <w:t xml:space="preserve"> “Гуде орган” та о. Василя Мельника-</w:t>
      </w:r>
      <w:proofErr w:type="spellStart"/>
      <w:r w:rsidRPr="00281477">
        <w:rPr>
          <w:szCs w:val="28"/>
        </w:rPr>
        <w:t>Лімниченка</w:t>
      </w:r>
      <w:proofErr w:type="spellEnd"/>
      <w:r w:rsidRPr="00281477">
        <w:rPr>
          <w:szCs w:val="28"/>
        </w:rPr>
        <w:t xml:space="preserve"> “У монастирській квадратурі”. Для глибшої інтерпретації творів використовуватимемо праці Івана Огієнка “Українське </w:t>
      </w:r>
      <w:proofErr w:type="spellStart"/>
      <w:r w:rsidRPr="00281477">
        <w:rPr>
          <w:szCs w:val="28"/>
        </w:rPr>
        <w:t>монашество</w:t>
      </w:r>
      <w:proofErr w:type="spellEnd"/>
      <w:r w:rsidRPr="00281477">
        <w:rPr>
          <w:szCs w:val="28"/>
        </w:rPr>
        <w:t xml:space="preserve">” [6] та </w:t>
      </w:r>
      <w:proofErr w:type="spellStart"/>
      <w:r w:rsidRPr="00281477">
        <w:rPr>
          <w:szCs w:val="28"/>
        </w:rPr>
        <w:t>Фабіо</w:t>
      </w:r>
      <w:proofErr w:type="spellEnd"/>
      <w:r w:rsidRPr="00281477">
        <w:rPr>
          <w:szCs w:val="28"/>
        </w:rPr>
        <w:t xml:space="preserve"> </w:t>
      </w:r>
      <w:proofErr w:type="spellStart"/>
      <w:r w:rsidRPr="00281477">
        <w:rPr>
          <w:szCs w:val="28"/>
        </w:rPr>
        <w:t>Чарді</w:t>
      </w:r>
      <w:proofErr w:type="spellEnd"/>
      <w:r w:rsidRPr="00281477">
        <w:rPr>
          <w:szCs w:val="28"/>
        </w:rPr>
        <w:t xml:space="preserve"> “КОІ</w:t>
      </w:r>
      <w:r w:rsidRPr="00281477">
        <w:rPr>
          <w:szCs w:val="28"/>
          <w:lang w:val="pl-PL"/>
        </w:rPr>
        <w:t>NONIA</w:t>
      </w:r>
      <w:r w:rsidRPr="00281477">
        <w:rPr>
          <w:szCs w:val="28"/>
        </w:rPr>
        <w:t xml:space="preserve"> – </w:t>
      </w:r>
      <w:proofErr w:type="spellStart"/>
      <w:r w:rsidRPr="00281477">
        <w:rPr>
          <w:szCs w:val="28"/>
        </w:rPr>
        <w:t>Койнонія</w:t>
      </w:r>
      <w:proofErr w:type="spellEnd"/>
      <w:r w:rsidRPr="00281477">
        <w:rPr>
          <w:szCs w:val="28"/>
        </w:rPr>
        <w:t xml:space="preserve">: </w:t>
      </w:r>
      <w:proofErr w:type="spellStart"/>
      <w:r w:rsidRPr="00281477">
        <w:rPr>
          <w:szCs w:val="28"/>
        </w:rPr>
        <w:t>богословсько</w:t>
      </w:r>
      <w:proofErr w:type="spellEnd"/>
      <w:r w:rsidRPr="00281477">
        <w:rPr>
          <w:szCs w:val="28"/>
        </w:rPr>
        <w:t xml:space="preserve">-духовний путівник монашої спільноти” [10], в яких викладено основні засади монашого життя. Теоретичною підвалиною нашого дослідження є літературознавчі розвідки </w:t>
      </w:r>
      <w:proofErr w:type="spellStart"/>
      <w:r w:rsidRPr="00281477">
        <w:rPr>
          <w:szCs w:val="28"/>
        </w:rPr>
        <w:t>В.Антофійчука</w:t>
      </w:r>
      <w:proofErr w:type="spellEnd"/>
      <w:r w:rsidRPr="00281477">
        <w:rPr>
          <w:szCs w:val="28"/>
        </w:rPr>
        <w:t xml:space="preserve"> [1], </w:t>
      </w:r>
      <w:proofErr w:type="spellStart"/>
      <w:r w:rsidRPr="00281477">
        <w:rPr>
          <w:szCs w:val="28"/>
        </w:rPr>
        <w:t>Р.Мниха</w:t>
      </w:r>
      <w:proofErr w:type="spellEnd"/>
      <w:r w:rsidRPr="00281477">
        <w:rPr>
          <w:szCs w:val="28"/>
        </w:rPr>
        <w:t xml:space="preserve"> [4] та </w:t>
      </w:r>
      <w:proofErr w:type="spellStart"/>
      <w:r w:rsidRPr="00281477">
        <w:rPr>
          <w:szCs w:val="28"/>
        </w:rPr>
        <w:t>І.Качуровського</w:t>
      </w:r>
      <w:proofErr w:type="spellEnd"/>
      <w:r w:rsidRPr="00281477">
        <w:rPr>
          <w:szCs w:val="28"/>
        </w:rPr>
        <w:t xml:space="preserve"> [9, 9-25]. Звісно, у статті широко використовується Святе Письмо, бо саме воно, на нашу думку, найповніше пояснює феномен чернецтва. У нашому дослідженні намагатимемось проінтерпретувати символи, пов’язані з образом ченця, а також торкатимемось деяких </w:t>
      </w:r>
      <w:proofErr w:type="spellStart"/>
      <w:r w:rsidRPr="00281477">
        <w:rPr>
          <w:szCs w:val="28"/>
        </w:rPr>
        <w:t>христологічних</w:t>
      </w:r>
      <w:proofErr w:type="spellEnd"/>
      <w:r w:rsidRPr="00281477">
        <w:rPr>
          <w:szCs w:val="28"/>
        </w:rPr>
        <w:t xml:space="preserve"> аспектів твору. В українському літературознавстві ще немає цілісної праці, яка б торкалася особливостей </w:t>
      </w:r>
      <w:proofErr w:type="spellStart"/>
      <w:r w:rsidRPr="00281477">
        <w:rPr>
          <w:szCs w:val="28"/>
        </w:rPr>
        <w:t>художньго</w:t>
      </w:r>
      <w:proofErr w:type="spellEnd"/>
      <w:r w:rsidRPr="00281477">
        <w:rPr>
          <w:szCs w:val="28"/>
        </w:rPr>
        <w:t xml:space="preserve"> образу ченця у зв’язку з євангельською традицією. </w:t>
      </w:r>
    </w:p>
    <w:p w14:paraId="146301FE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При аналізі цього образу зустрічаємо нетипові явища символічного наповнення твору. </w:t>
      </w:r>
      <w:proofErr w:type="spellStart"/>
      <w:r w:rsidRPr="00281477">
        <w:rPr>
          <w:szCs w:val="28"/>
        </w:rPr>
        <w:t>Р.Мних</w:t>
      </w:r>
      <w:proofErr w:type="spellEnd"/>
      <w:r w:rsidRPr="00281477">
        <w:rPr>
          <w:szCs w:val="28"/>
        </w:rPr>
        <w:t xml:space="preserve"> пише, що </w:t>
      </w:r>
      <w:proofErr w:type="spellStart"/>
      <w:r w:rsidRPr="00281477">
        <w:rPr>
          <w:szCs w:val="28"/>
          <w:lang w:val="ru-RU"/>
        </w:rPr>
        <w:t>необхідно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розрізняти</w:t>
      </w:r>
      <w:proofErr w:type="spellEnd"/>
      <w:r w:rsidRPr="00281477">
        <w:rPr>
          <w:szCs w:val="28"/>
          <w:lang w:val="ru-RU"/>
        </w:rPr>
        <w:t xml:space="preserve"> у </w:t>
      </w:r>
      <w:proofErr w:type="spellStart"/>
      <w:r w:rsidRPr="00281477">
        <w:rPr>
          <w:szCs w:val="28"/>
          <w:lang w:val="ru-RU"/>
        </w:rPr>
        <w:t>художньому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творі</w:t>
      </w:r>
      <w:proofErr w:type="spellEnd"/>
      <w:r w:rsidRPr="00281477">
        <w:rPr>
          <w:szCs w:val="28"/>
          <w:lang w:val="ru-RU"/>
        </w:rPr>
        <w:t xml:space="preserve"> символ «</w:t>
      </w:r>
      <w:proofErr w:type="spellStart"/>
      <w:r w:rsidRPr="00281477">
        <w:rPr>
          <w:szCs w:val="28"/>
          <w:lang w:val="ru-RU"/>
        </w:rPr>
        <w:t>біблійний</w:t>
      </w:r>
      <w:proofErr w:type="spellEnd"/>
      <w:r w:rsidRPr="00281477">
        <w:rPr>
          <w:szCs w:val="28"/>
          <w:lang w:val="ru-RU"/>
        </w:rPr>
        <w:t>» і символ «</w:t>
      </w:r>
      <w:proofErr w:type="spellStart"/>
      <w:r w:rsidRPr="00281477">
        <w:rPr>
          <w:szCs w:val="28"/>
          <w:lang w:val="ru-RU"/>
        </w:rPr>
        <w:t>християнський</w:t>
      </w:r>
      <w:proofErr w:type="spellEnd"/>
      <w:r w:rsidRPr="00281477">
        <w:rPr>
          <w:szCs w:val="28"/>
          <w:lang w:val="ru-RU"/>
        </w:rPr>
        <w:t xml:space="preserve">». Попри те, </w:t>
      </w:r>
      <w:proofErr w:type="spellStart"/>
      <w:r w:rsidRPr="00281477">
        <w:rPr>
          <w:szCs w:val="28"/>
          <w:lang w:val="ru-RU"/>
        </w:rPr>
        <w:t>що</w:t>
      </w:r>
      <w:proofErr w:type="spellEnd"/>
      <w:r w:rsidRPr="00281477">
        <w:rPr>
          <w:szCs w:val="28"/>
          <w:lang w:val="ru-RU"/>
        </w:rPr>
        <w:t xml:space="preserve"> «</w:t>
      </w:r>
      <w:proofErr w:type="spellStart"/>
      <w:r w:rsidRPr="00281477">
        <w:rPr>
          <w:szCs w:val="28"/>
          <w:lang w:val="ru-RU"/>
        </w:rPr>
        <w:t>християнська</w:t>
      </w:r>
      <w:proofErr w:type="spellEnd"/>
      <w:r w:rsidRPr="00281477">
        <w:rPr>
          <w:szCs w:val="28"/>
          <w:lang w:val="ru-RU"/>
        </w:rPr>
        <w:t xml:space="preserve">» </w:t>
      </w:r>
      <w:proofErr w:type="spellStart"/>
      <w:r w:rsidRPr="00281477">
        <w:rPr>
          <w:szCs w:val="28"/>
          <w:lang w:val="ru-RU"/>
        </w:rPr>
        <w:t>символіка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має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біблійні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корені</w:t>
      </w:r>
      <w:proofErr w:type="spellEnd"/>
      <w:r w:rsidRPr="00281477">
        <w:rPr>
          <w:szCs w:val="28"/>
          <w:lang w:val="ru-RU"/>
        </w:rPr>
        <w:t xml:space="preserve">, вона є </w:t>
      </w:r>
      <w:proofErr w:type="spellStart"/>
      <w:r w:rsidRPr="00281477">
        <w:rPr>
          <w:szCs w:val="28"/>
          <w:lang w:val="ru-RU"/>
        </w:rPr>
        <w:t>поняттям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ширшим</w:t>
      </w:r>
      <w:proofErr w:type="spellEnd"/>
      <w:r w:rsidRPr="00281477">
        <w:rPr>
          <w:szCs w:val="28"/>
          <w:lang w:val="ru-RU"/>
        </w:rPr>
        <w:t xml:space="preserve">, </w:t>
      </w:r>
      <w:proofErr w:type="spellStart"/>
      <w:r w:rsidRPr="00281477">
        <w:rPr>
          <w:szCs w:val="28"/>
          <w:lang w:val="ru-RU"/>
        </w:rPr>
        <w:t>оскільки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має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ще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літургічні</w:t>
      </w:r>
      <w:proofErr w:type="spellEnd"/>
      <w:r w:rsidRPr="00281477">
        <w:rPr>
          <w:szCs w:val="28"/>
          <w:lang w:val="ru-RU"/>
        </w:rPr>
        <w:t xml:space="preserve">, </w:t>
      </w:r>
      <w:proofErr w:type="spellStart"/>
      <w:r w:rsidRPr="00281477">
        <w:rPr>
          <w:szCs w:val="28"/>
          <w:lang w:val="ru-RU"/>
        </w:rPr>
        <w:t>агіографічні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джерела</w:t>
      </w:r>
      <w:proofErr w:type="spellEnd"/>
      <w:r w:rsidRPr="00281477">
        <w:rPr>
          <w:szCs w:val="28"/>
          <w:lang w:val="ru-RU"/>
        </w:rPr>
        <w:t xml:space="preserve"> [4, 86]. У </w:t>
      </w:r>
      <w:proofErr w:type="spellStart"/>
      <w:r w:rsidRPr="00281477">
        <w:rPr>
          <w:szCs w:val="28"/>
          <w:lang w:val="ru-RU"/>
        </w:rPr>
        <w:t>поетичних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творах</w:t>
      </w:r>
      <w:proofErr w:type="spellEnd"/>
      <w:r w:rsidRPr="00281477">
        <w:rPr>
          <w:szCs w:val="28"/>
          <w:lang w:val="ru-RU"/>
        </w:rPr>
        <w:t xml:space="preserve"> про </w:t>
      </w:r>
      <w:proofErr w:type="spellStart"/>
      <w:r w:rsidRPr="00281477">
        <w:rPr>
          <w:szCs w:val="28"/>
          <w:lang w:val="ru-RU"/>
        </w:rPr>
        <w:t>чернецтво</w:t>
      </w:r>
      <w:proofErr w:type="spellEnd"/>
      <w:r w:rsidRPr="00281477">
        <w:rPr>
          <w:szCs w:val="28"/>
          <w:lang w:val="ru-RU"/>
        </w:rPr>
        <w:t xml:space="preserve"> представлена і </w:t>
      </w:r>
      <w:proofErr w:type="spellStart"/>
      <w:r w:rsidRPr="00281477">
        <w:rPr>
          <w:szCs w:val="28"/>
          <w:lang w:val="ru-RU"/>
        </w:rPr>
        <w:t>біблійна</w:t>
      </w:r>
      <w:proofErr w:type="spellEnd"/>
      <w:r w:rsidRPr="00281477">
        <w:rPr>
          <w:szCs w:val="28"/>
          <w:lang w:val="ru-RU"/>
        </w:rPr>
        <w:t xml:space="preserve">, і </w:t>
      </w:r>
      <w:proofErr w:type="spellStart"/>
      <w:r w:rsidRPr="00281477">
        <w:rPr>
          <w:szCs w:val="28"/>
          <w:lang w:val="ru-RU"/>
        </w:rPr>
        <w:t>християнська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символіка</w:t>
      </w:r>
      <w:proofErr w:type="spellEnd"/>
      <w:r w:rsidRPr="00281477">
        <w:rPr>
          <w:szCs w:val="28"/>
          <w:lang w:val="ru-RU"/>
        </w:rPr>
        <w:t xml:space="preserve">. Але </w:t>
      </w:r>
      <w:proofErr w:type="spellStart"/>
      <w:r w:rsidRPr="00281477">
        <w:rPr>
          <w:szCs w:val="28"/>
          <w:lang w:val="ru-RU"/>
        </w:rPr>
        <w:t>найповніше</w:t>
      </w:r>
      <w:proofErr w:type="spellEnd"/>
      <w:r w:rsidRPr="00281477">
        <w:rPr>
          <w:szCs w:val="28"/>
          <w:lang w:val="ru-RU"/>
        </w:rPr>
        <w:t xml:space="preserve"> і </w:t>
      </w:r>
      <w:proofErr w:type="spellStart"/>
      <w:r w:rsidRPr="00281477">
        <w:rPr>
          <w:szCs w:val="28"/>
          <w:lang w:val="ru-RU"/>
        </w:rPr>
        <w:t>найактуальніше</w:t>
      </w:r>
      <w:proofErr w:type="spellEnd"/>
      <w:r w:rsidRPr="00281477">
        <w:rPr>
          <w:szCs w:val="28"/>
          <w:lang w:val="ru-RU"/>
        </w:rPr>
        <w:t xml:space="preserve"> прозвучала </w:t>
      </w:r>
      <w:proofErr w:type="spellStart"/>
      <w:r w:rsidRPr="00281477">
        <w:rPr>
          <w:szCs w:val="28"/>
          <w:lang w:val="ru-RU"/>
        </w:rPr>
        <w:t>новозавітня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символіка</w:t>
      </w:r>
      <w:proofErr w:type="spellEnd"/>
      <w:r w:rsidRPr="00281477">
        <w:rPr>
          <w:szCs w:val="28"/>
          <w:lang w:val="ru-RU"/>
        </w:rPr>
        <w:t xml:space="preserve">, яка </w:t>
      </w:r>
      <w:proofErr w:type="spellStart"/>
      <w:r w:rsidRPr="00281477">
        <w:rPr>
          <w:szCs w:val="28"/>
          <w:lang w:val="ru-RU"/>
        </w:rPr>
        <w:t>утворилася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навколо</w:t>
      </w:r>
      <w:proofErr w:type="spellEnd"/>
      <w:r w:rsidRPr="00281477">
        <w:rPr>
          <w:szCs w:val="28"/>
          <w:lang w:val="ru-RU"/>
        </w:rPr>
        <w:t xml:space="preserve"> особи Христа і прямо </w:t>
      </w:r>
      <w:proofErr w:type="spellStart"/>
      <w:r w:rsidRPr="00281477">
        <w:rPr>
          <w:szCs w:val="28"/>
          <w:lang w:val="ru-RU"/>
        </w:rPr>
        <w:t>чи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опосередковано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зібрала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навколо</w:t>
      </w:r>
      <w:proofErr w:type="spellEnd"/>
      <w:r w:rsidRPr="00281477">
        <w:rPr>
          <w:szCs w:val="28"/>
          <w:lang w:val="ru-RU"/>
        </w:rPr>
        <w:t xml:space="preserve"> себе </w:t>
      </w:r>
      <w:proofErr w:type="spellStart"/>
      <w:r w:rsidRPr="00281477">
        <w:rPr>
          <w:szCs w:val="28"/>
          <w:lang w:val="ru-RU"/>
        </w:rPr>
        <w:t>усі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інші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символи</w:t>
      </w:r>
      <w:proofErr w:type="spellEnd"/>
      <w:r w:rsidRPr="00281477">
        <w:rPr>
          <w:szCs w:val="28"/>
          <w:lang w:val="ru-RU"/>
        </w:rPr>
        <w:t>. "</w:t>
      </w:r>
      <w:proofErr w:type="spellStart"/>
      <w:r w:rsidRPr="00281477">
        <w:rPr>
          <w:szCs w:val="28"/>
          <w:lang w:val="ru-RU"/>
        </w:rPr>
        <w:t>Біблійна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символіка</w:t>
      </w:r>
      <w:proofErr w:type="spellEnd"/>
      <w:r w:rsidRPr="00281477">
        <w:rPr>
          <w:szCs w:val="28"/>
          <w:lang w:val="ru-RU"/>
        </w:rPr>
        <w:t xml:space="preserve"> в </w:t>
      </w:r>
      <w:proofErr w:type="spellStart"/>
      <w:r w:rsidRPr="00281477">
        <w:rPr>
          <w:szCs w:val="28"/>
          <w:lang w:val="ru-RU"/>
        </w:rPr>
        <w:t>художньому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творі</w:t>
      </w:r>
      <w:proofErr w:type="spellEnd"/>
      <w:r w:rsidRPr="00281477">
        <w:rPr>
          <w:szCs w:val="28"/>
          <w:lang w:val="ru-RU"/>
        </w:rPr>
        <w:t xml:space="preserve">, – </w:t>
      </w:r>
      <w:proofErr w:type="spellStart"/>
      <w:r w:rsidRPr="00281477">
        <w:rPr>
          <w:szCs w:val="28"/>
          <w:lang w:val="ru-RU"/>
        </w:rPr>
        <w:t>пише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Р.Мних</w:t>
      </w:r>
      <w:proofErr w:type="spellEnd"/>
      <w:r w:rsidRPr="00281477">
        <w:rPr>
          <w:szCs w:val="28"/>
          <w:lang w:val="ru-RU"/>
        </w:rPr>
        <w:t xml:space="preserve">, – </w:t>
      </w:r>
      <w:proofErr w:type="spellStart"/>
      <w:r w:rsidRPr="00281477">
        <w:rPr>
          <w:szCs w:val="28"/>
          <w:lang w:val="ru-RU"/>
        </w:rPr>
        <w:t>завжди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виражає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сутність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діалогу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між</w:t>
      </w:r>
      <w:proofErr w:type="spellEnd"/>
      <w:r w:rsidRPr="00281477">
        <w:rPr>
          <w:szCs w:val="28"/>
          <w:lang w:val="ru-RU"/>
        </w:rPr>
        <w:t xml:space="preserve"> Богом і </w:t>
      </w:r>
      <w:proofErr w:type="spellStart"/>
      <w:r w:rsidRPr="00281477">
        <w:rPr>
          <w:szCs w:val="28"/>
          <w:lang w:val="ru-RU"/>
        </w:rPr>
        <w:t>людиною</w:t>
      </w:r>
      <w:proofErr w:type="spellEnd"/>
      <w:r w:rsidRPr="00281477">
        <w:rPr>
          <w:szCs w:val="28"/>
          <w:lang w:val="ru-RU"/>
        </w:rPr>
        <w:t xml:space="preserve">, </w:t>
      </w:r>
      <w:proofErr w:type="spellStart"/>
      <w:r w:rsidRPr="00281477">
        <w:rPr>
          <w:szCs w:val="28"/>
          <w:lang w:val="ru-RU"/>
        </w:rPr>
        <w:t>тобто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між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смислом</w:t>
      </w:r>
      <w:proofErr w:type="spellEnd"/>
      <w:r w:rsidRPr="00281477">
        <w:rPr>
          <w:szCs w:val="28"/>
          <w:lang w:val="ru-RU"/>
        </w:rPr>
        <w:t xml:space="preserve"> </w:t>
      </w:r>
      <w:proofErr w:type="spellStart"/>
      <w:r w:rsidRPr="00281477">
        <w:rPr>
          <w:szCs w:val="28"/>
          <w:lang w:val="ru-RU"/>
        </w:rPr>
        <w:t>існування</w:t>
      </w:r>
      <w:proofErr w:type="spellEnd"/>
      <w:r w:rsidRPr="00281477">
        <w:rPr>
          <w:szCs w:val="28"/>
          <w:lang w:val="ru-RU"/>
        </w:rPr>
        <w:t xml:space="preserve"> і самим </w:t>
      </w:r>
      <w:proofErr w:type="spellStart"/>
      <w:r w:rsidRPr="00281477">
        <w:rPr>
          <w:szCs w:val="28"/>
          <w:lang w:val="ru-RU"/>
        </w:rPr>
        <w:t>існуванням</w:t>
      </w:r>
      <w:proofErr w:type="spellEnd"/>
      <w:r w:rsidRPr="00281477">
        <w:rPr>
          <w:szCs w:val="28"/>
          <w:lang w:val="ru-RU"/>
        </w:rPr>
        <w:t>" [4, 87].</w:t>
      </w:r>
    </w:p>
    <w:p w14:paraId="35502A9A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Чернеча спільнота, незважаючи на своєрідне відокремлення від світу, завжди притягувала до себе погляди тих, що у світі. Бо, як слушно каже італійський дослідник чернечого життя </w:t>
      </w:r>
      <w:proofErr w:type="spellStart"/>
      <w:r w:rsidRPr="00281477">
        <w:rPr>
          <w:szCs w:val="28"/>
        </w:rPr>
        <w:t>Фабіо</w:t>
      </w:r>
      <w:proofErr w:type="spellEnd"/>
      <w:r w:rsidRPr="00281477">
        <w:rPr>
          <w:szCs w:val="28"/>
        </w:rPr>
        <w:t xml:space="preserve"> </w:t>
      </w:r>
      <w:proofErr w:type="spellStart"/>
      <w:r w:rsidRPr="00281477">
        <w:rPr>
          <w:szCs w:val="28"/>
        </w:rPr>
        <w:t>Чарді</w:t>
      </w:r>
      <w:proofErr w:type="spellEnd"/>
      <w:r w:rsidRPr="00281477">
        <w:rPr>
          <w:szCs w:val="28"/>
        </w:rPr>
        <w:t xml:space="preserve">, “чернеча спільнота в історії Церкви і суспільства завжди була ферментом віднови, внутрішнього динамізму, творчості та відповіді на моменти, що час од часу виринали в серці історії”[10, 5]. Іван Огієнко (Митрополит Іларіон) у монографічному дослідженні “Українське </w:t>
      </w:r>
      <w:proofErr w:type="spellStart"/>
      <w:r w:rsidRPr="00281477">
        <w:rPr>
          <w:szCs w:val="28"/>
        </w:rPr>
        <w:t>монашество</w:t>
      </w:r>
      <w:proofErr w:type="spellEnd"/>
      <w:r w:rsidRPr="00281477">
        <w:rPr>
          <w:szCs w:val="28"/>
        </w:rPr>
        <w:t xml:space="preserve">” пише, що люди, які вміють мислити, т. зв. філософи, здавна пізнали </w:t>
      </w:r>
      <w:proofErr w:type="spellStart"/>
      <w:r w:rsidRPr="00281477">
        <w:rPr>
          <w:szCs w:val="28"/>
        </w:rPr>
        <w:t>марнотність</w:t>
      </w:r>
      <w:proofErr w:type="spellEnd"/>
      <w:r w:rsidRPr="00281477">
        <w:rPr>
          <w:szCs w:val="28"/>
        </w:rPr>
        <w:t xml:space="preserve"> усього цього світу й марноту його видимого добра, за яким так завзято побивається світ [6, 49]. Отож, люди мислячі розважали над такими </w:t>
      </w:r>
      <w:proofErr w:type="spellStart"/>
      <w:r w:rsidRPr="00281477">
        <w:rPr>
          <w:szCs w:val="28"/>
        </w:rPr>
        <w:t>питаннями:чи</w:t>
      </w:r>
      <w:proofErr w:type="spellEnd"/>
      <w:r w:rsidRPr="00281477">
        <w:rPr>
          <w:szCs w:val="28"/>
        </w:rPr>
        <w:t xml:space="preserve"> нема в світі чогось ціннішого, що давало б людині спокійне й </w:t>
      </w:r>
      <w:r w:rsidRPr="00281477">
        <w:rPr>
          <w:szCs w:val="28"/>
        </w:rPr>
        <w:lastRenderedPageBreak/>
        <w:t>розумне життя, провадило б її до правдивого щастя; чи нема в людині чогось вічного, за що варто було б з радістю пережити сад жорстоких мук, що зветься життям? Християнство дає відповіді на ці питання і ставить плекання духа значно вище від тлінного тіла.</w:t>
      </w:r>
    </w:p>
    <w:p w14:paraId="5F7F366A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>Митрополит Іларіон пропонує таке визначення спільноти, яка залишає все, щоб іти за Христом: “</w:t>
      </w:r>
      <w:proofErr w:type="spellStart"/>
      <w:r w:rsidRPr="00281477">
        <w:rPr>
          <w:rFonts w:cs="Times New Roman"/>
          <w:szCs w:val="28"/>
        </w:rPr>
        <w:t>Монашество</w:t>
      </w:r>
      <w:proofErr w:type="spellEnd"/>
      <w:r w:rsidRPr="00281477">
        <w:rPr>
          <w:rFonts w:cs="Times New Roman"/>
          <w:szCs w:val="28"/>
        </w:rPr>
        <w:t xml:space="preserve"> – це добровільне зречення від цього світу зо всіма його марнотами, це добровільна смерть для світу ради вічного спасіння. Очевидно таке зречення – річ тяжка, а тому </w:t>
      </w:r>
      <w:proofErr w:type="spellStart"/>
      <w:r w:rsidRPr="00281477">
        <w:rPr>
          <w:rFonts w:cs="Times New Roman"/>
          <w:szCs w:val="28"/>
        </w:rPr>
        <w:t>монашество</w:t>
      </w:r>
      <w:proofErr w:type="spellEnd"/>
      <w:r w:rsidRPr="00281477">
        <w:rPr>
          <w:rFonts w:cs="Times New Roman"/>
          <w:szCs w:val="28"/>
        </w:rPr>
        <w:t xml:space="preserve"> – це найвищий подвиг служіння Богові через відречення від світу. Таким чином, головна ціль </w:t>
      </w:r>
      <w:proofErr w:type="spellStart"/>
      <w:r w:rsidRPr="00281477">
        <w:rPr>
          <w:rFonts w:cs="Times New Roman"/>
          <w:szCs w:val="28"/>
        </w:rPr>
        <w:t>монашества</w:t>
      </w:r>
      <w:proofErr w:type="spellEnd"/>
      <w:r w:rsidRPr="00281477">
        <w:rPr>
          <w:rFonts w:cs="Times New Roman"/>
          <w:szCs w:val="28"/>
        </w:rPr>
        <w:t>, його найвищий ідеал – досягнути вічного спасіння відреченням від світу, передчасною смертю для нього”[6, 50].</w:t>
      </w:r>
    </w:p>
    <w:p w14:paraId="2E57683F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На світанку чернечого життя самотність і умертвіння плоті були основними атрибутами анахорета. Проте з плином часу пустельники об’єднуються, щоб творити одну спільноту, маючи за приклад першу апостольську громаду та шукаючи правильність свого рішення у словах </w:t>
      </w:r>
      <w:proofErr w:type="spellStart"/>
      <w:r w:rsidRPr="00281477">
        <w:rPr>
          <w:rFonts w:cs="Times New Roman"/>
          <w:szCs w:val="28"/>
        </w:rPr>
        <w:t>псалмопівця</w:t>
      </w:r>
      <w:proofErr w:type="spellEnd"/>
      <w:r w:rsidRPr="00281477">
        <w:rPr>
          <w:rFonts w:cs="Times New Roman"/>
          <w:szCs w:val="28"/>
        </w:rPr>
        <w:t>: “Як це добре і гарно, коли брати живуть разом”.</w:t>
      </w:r>
    </w:p>
    <w:p w14:paraId="6A47120D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Як уже зазначалося, чернець відокремлюється від світу. Хоча те, що спонукає його до самоти, “ніколи не є бажанням естетичної чи еґоїстичної </w:t>
      </w:r>
      <w:proofErr w:type="spellStart"/>
      <w:r w:rsidRPr="00281477">
        <w:rPr>
          <w:rFonts w:cs="Times New Roman"/>
          <w:szCs w:val="28"/>
        </w:rPr>
        <w:t>контемпляції</w:t>
      </w:r>
      <w:proofErr w:type="spellEnd"/>
      <w:r w:rsidRPr="00281477">
        <w:rPr>
          <w:rFonts w:cs="Times New Roman"/>
          <w:szCs w:val="28"/>
        </w:rPr>
        <w:t xml:space="preserve">, а є найреалістичнішою християнською любов’ю”[10, 79]. Людина, яка приймає чернечі </w:t>
      </w:r>
      <w:proofErr w:type="spellStart"/>
      <w:r w:rsidRPr="00281477">
        <w:rPr>
          <w:rFonts w:cs="Times New Roman"/>
          <w:szCs w:val="28"/>
        </w:rPr>
        <w:t>обіти</w:t>
      </w:r>
      <w:proofErr w:type="spellEnd"/>
      <w:r w:rsidRPr="00281477">
        <w:rPr>
          <w:rFonts w:cs="Times New Roman"/>
          <w:szCs w:val="28"/>
        </w:rPr>
        <w:t>, вмирає для гріха, для своїх земних пристрастей, щоб “народитися згори”, уподібнитися до зерна, яке спочатку мусить померти, щоб принести рясний плід (Йо.12, 24).</w:t>
      </w:r>
    </w:p>
    <w:p w14:paraId="438C5C68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Життя давніх анахоретів лягло в основу аґіоґрафічної літератури, а вже творці української літератури ХХ століття переважно звертаються до більш пізніх форм чернечого життя, тобто до чернечої спільноти. Ось, наприклад, галичанин </w:t>
      </w:r>
      <w:r w:rsidRPr="00281477">
        <w:rPr>
          <w:rFonts w:cs="Times New Roman"/>
          <w:b/>
          <w:szCs w:val="28"/>
        </w:rPr>
        <w:t xml:space="preserve">Мелетій </w:t>
      </w:r>
      <w:proofErr w:type="spellStart"/>
      <w:r w:rsidRPr="00281477">
        <w:rPr>
          <w:rFonts w:cs="Times New Roman"/>
          <w:b/>
          <w:szCs w:val="28"/>
        </w:rPr>
        <w:t>Кічура</w:t>
      </w:r>
      <w:proofErr w:type="spellEnd"/>
      <w:r w:rsidRPr="00281477">
        <w:rPr>
          <w:rFonts w:cs="Times New Roman"/>
          <w:szCs w:val="28"/>
        </w:rPr>
        <w:t xml:space="preserve"> написав вірш </w:t>
      </w:r>
      <w:r w:rsidRPr="00281477">
        <w:rPr>
          <w:rFonts w:cs="Times New Roman"/>
          <w:b/>
          <w:szCs w:val="28"/>
        </w:rPr>
        <w:t>“Гуде орган”</w:t>
      </w:r>
      <w:r w:rsidRPr="00281477">
        <w:rPr>
          <w:rFonts w:cs="Times New Roman"/>
          <w:szCs w:val="28"/>
        </w:rPr>
        <w:t>, який відзначається своєрідною мінорною тональністю.</w:t>
      </w:r>
    </w:p>
    <w:p w14:paraId="7AC1D9E5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                                   Гуде орган. Під чорним зводом</w:t>
      </w:r>
    </w:p>
    <w:p w14:paraId="79D11768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                                   Горить примерклий світ </w:t>
      </w:r>
      <w:proofErr w:type="spellStart"/>
      <w:r w:rsidRPr="00281477">
        <w:rPr>
          <w:rFonts w:cs="Times New Roman"/>
          <w:szCs w:val="28"/>
        </w:rPr>
        <w:t>лямпад</w:t>
      </w:r>
      <w:proofErr w:type="spellEnd"/>
      <w:r w:rsidRPr="00281477">
        <w:rPr>
          <w:rFonts w:cs="Times New Roman"/>
          <w:szCs w:val="28"/>
        </w:rPr>
        <w:t>,</w:t>
      </w:r>
    </w:p>
    <w:p w14:paraId="657BDC4D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                                   Повільним, тихим хороводом</w:t>
      </w:r>
    </w:p>
    <w:p w14:paraId="5BBF68FC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                                   Ідуть ченці, за рядом ряд.</w:t>
      </w:r>
    </w:p>
    <w:p w14:paraId="592B84C8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</w:p>
    <w:p w14:paraId="7591C272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                                   Неначе тіні </w:t>
      </w:r>
      <w:proofErr w:type="spellStart"/>
      <w:r w:rsidRPr="00281477">
        <w:rPr>
          <w:rFonts w:cs="Times New Roman"/>
          <w:szCs w:val="28"/>
        </w:rPr>
        <w:t>загробові</w:t>
      </w:r>
      <w:proofErr w:type="spellEnd"/>
      <w:r w:rsidRPr="00281477">
        <w:rPr>
          <w:rFonts w:cs="Times New Roman"/>
          <w:szCs w:val="28"/>
        </w:rPr>
        <w:t>,</w:t>
      </w:r>
    </w:p>
    <w:p w14:paraId="73DD8ECA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                                   Ідуть кудись в незнану путь.</w:t>
      </w:r>
    </w:p>
    <w:p w14:paraId="15BBD37F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                                   Їх лиця – </w:t>
      </w:r>
      <w:proofErr w:type="spellStart"/>
      <w:r w:rsidRPr="00281477">
        <w:rPr>
          <w:rFonts w:cs="Times New Roman"/>
          <w:szCs w:val="28"/>
        </w:rPr>
        <w:t>блідомармурові</w:t>
      </w:r>
      <w:proofErr w:type="spellEnd"/>
      <w:r w:rsidRPr="00281477">
        <w:rPr>
          <w:rFonts w:cs="Times New Roman"/>
          <w:szCs w:val="28"/>
        </w:rPr>
        <w:t>,</w:t>
      </w:r>
    </w:p>
    <w:p w14:paraId="61AD6934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                                   Похилий стан, запала грудь.</w:t>
      </w:r>
    </w:p>
    <w:p w14:paraId="54A9E753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</w:p>
    <w:p w14:paraId="151C4986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                                   Одні лиш очі – дивні очі:</w:t>
      </w:r>
    </w:p>
    <w:p w14:paraId="793D6282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                                   Алмаз оправлений в янтар,</w:t>
      </w:r>
    </w:p>
    <w:p w14:paraId="42F90458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                                   Огнисті зорі полуночі</w:t>
      </w:r>
    </w:p>
    <w:p w14:paraId="66288C31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                                   На чорнім лоні тихих хмар.</w:t>
      </w:r>
    </w:p>
    <w:p w14:paraId="3C97270B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</w:p>
    <w:p w14:paraId="0DC19269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                                   Всю пристрасть, мабуть, цього світу,</w:t>
      </w:r>
    </w:p>
    <w:p w14:paraId="561A8F93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                                   Весь шал суєтної весни,</w:t>
      </w:r>
    </w:p>
    <w:p w14:paraId="5402D48A" w14:textId="77777777" w:rsidR="00281477" w:rsidRPr="00281477" w:rsidRDefault="00281477" w:rsidP="00281477">
      <w:pPr>
        <w:ind w:right="-58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                                   Закляла грудь їх неогріта</w:t>
      </w:r>
    </w:p>
    <w:p w14:paraId="0BA09FAE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В оці </w:t>
      </w:r>
      <w:proofErr w:type="spellStart"/>
      <w:r w:rsidRPr="00281477">
        <w:rPr>
          <w:szCs w:val="28"/>
        </w:rPr>
        <w:t>прескорбні</w:t>
      </w:r>
      <w:proofErr w:type="spellEnd"/>
      <w:r w:rsidRPr="00281477">
        <w:rPr>
          <w:szCs w:val="28"/>
        </w:rPr>
        <w:t xml:space="preserve"> очі-сни [9, 248]. </w:t>
      </w:r>
    </w:p>
    <w:p w14:paraId="2C1A9F1E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lastRenderedPageBreak/>
        <w:t xml:space="preserve">Мелетій </w:t>
      </w:r>
      <w:proofErr w:type="spellStart"/>
      <w:r w:rsidRPr="00281477">
        <w:rPr>
          <w:szCs w:val="28"/>
        </w:rPr>
        <w:t>Кічура</w:t>
      </w:r>
      <w:proofErr w:type="spellEnd"/>
      <w:r w:rsidRPr="00281477">
        <w:rPr>
          <w:szCs w:val="28"/>
        </w:rPr>
        <w:t xml:space="preserve">  пропонує читачеві типовий образ ченця, а радше – спільноти, оскільки не виділяє для себе якусь конкретну особу. Кожна строфа свідчить про надмірний аскетизм згромадження, бо всяка світська барва відсутня при зображенні чернечого середовища. Відсутня також яскрава </w:t>
      </w:r>
      <w:proofErr w:type="spellStart"/>
      <w:r w:rsidRPr="00281477">
        <w:rPr>
          <w:szCs w:val="28"/>
        </w:rPr>
        <w:t>кольористика</w:t>
      </w:r>
      <w:proofErr w:type="spellEnd"/>
      <w:r w:rsidRPr="00281477">
        <w:rPr>
          <w:szCs w:val="28"/>
        </w:rPr>
        <w:t xml:space="preserve">, домінантним є чорний колір, наприклад, звід храму – чорний, а світло </w:t>
      </w:r>
      <w:proofErr w:type="spellStart"/>
      <w:r w:rsidRPr="00281477">
        <w:rPr>
          <w:szCs w:val="28"/>
        </w:rPr>
        <w:t>лямпад</w:t>
      </w:r>
      <w:proofErr w:type="spellEnd"/>
      <w:r w:rsidRPr="00281477">
        <w:rPr>
          <w:szCs w:val="28"/>
        </w:rPr>
        <w:t xml:space="preserve"> – примеркле. Світському гаморові і шалові протистоїть тиша і розмірений ритм чернечого життя: “Повільним, тихим хороводом / Ідуть ченці за рядом ряд”. Навіть орган у цьому монастирі “гуде”, замість того, щоб творити мелодію, яка б підносила душу до Бога.</w:t>
      </w:r>
    </w:p>
    <w:p w14:paraId="145711A0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>Класичним є, представлений у цьому творі, зовнішній вигляд ченців: лиця – “</w:t>
      </w:r>
      <w:proofErr w:type="spellStart"/>
      <w:r w:rsidRPr="00281477">
        <w:rPr>
          <w:szCs w:val="28"/>
        </w:rPr>
        <w:t>блідомармурові</w:t>
      </w:r>
      <w:proofErr w:type="spellEnd"/>
      <w:r w:rsidRPr="00281477">
        <w:rPr>
          <w:szCs w:val="28"/>
        </w:rPr>
        <w:t xml:space="preserve">”, стан – “похилий”, грудь – “запала”. Про найвищий ступінь зречення від світу, про повне </w:t>
      </w:r>
      <w:proofErr w:type="spellStart"/>
      <w:r w:rsidRPr="00281477">
        <w:rPr>
          <w:szCs w:val="28"/>
        </w:rPr>
        <w:t>умертвлення</w:t>
      </w:r>
      <w:proofErr w:type="spellEnd"/>
      <w:r w:rsidRPr="00281477">
        <w:rPr>
          <w:szCs w:val="28"/>
        </w:rPr>
        <w:t xml:space="preserve"> промовисто свідчить порівняння ченців із “</w:t>
      </w:r>
      <w:proofErr w:type="spellStart"/>
      <w:r w:rsidRPr="00281477">
        <w:rPr>
          <w:szCs w:val="28"/>
        </w:rPr>
        <w:t>загробовими</w:t>
      </w:r>
      <w:proofErr w:type="spellEnd"/>
      <w:r w:rsidRPr="00281477">
        <w:rPr>
          <w:szCs w:val="28"/>
        </w:rPr>
        <w:t xml:space="preserve">” тінями. І саме тоді, коли здається, що всякий зв’язок зі світом подолано, автор несподівано знаходить вогник у “дивних” очах ченця. На чорному тлі вони сяють коштовним камінням – духовними чеснотами, але водночас вони є тим містком, який єднає схимника з минулим. Наприкінці поезії спільнота немовби відходить на задній план, а безмежну цінність має тепер кожна особа ченця з його неповторними </w:t>
      </w:r>
      <w:proofErr w:type="spellStart"/>
      <w:r w:rsidRPr="00281477">
        <w:rPr>
          <w:szCs w:val="28"/>
        </w:rPr>
        <w:t>прескорбними</w:t>
      </w:r>
      <w:proofErr w:type="spellEnd"/>
      <w:r w:rsidRPr="00281477">
        <w:rPr>
          <w:szCs w:val="28"/>
        </w:rPr>
        <w:t xml:space="preserve"> очима-снами.</w:t>
      </w:r>
    </w:p>
    <w:p w14:paraId="6B4BE4CA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Цілком інша </w:t>
      </w:r>
      <w:proofErr w:type="spellStart"/>
      <w:r w:rsidRPr="00281477">
        <w:rPr>
          <w:szCs w:val="28"/>
        </w:rPr>
        <w:t>настроєвість</w:t>
      </w:r>
      <w:proofErr w:type="spellEnd"/>
      <w:r w:rsidRPr="00281477">
        <w:rPr>
          <w:szCs w:val="28"/>
        </w:rPr>
        <w:t xml:space="preserve"> притаманна </w:t>
      </w:r>
      <w:proofErr w:type="spellStart"/>
      <w:r w:rsidRPr="00281477">
        <w:rPr>
          <w:szCs w:val="28"/>
        </w:rPr>
        <w:t>віршеві</w:t>
      </w:r>
      <w:proofErr w:type="spellEnd"/>
      <w:r w:rsidRPr="00281477">
        <w:rPr>
          <w:szCs w:val="28"/>
        </w:rPr>
        <w:t xml:space="preserve"> </w:t>
      </w:r>
      <w:r w:rsidRPr="00281477">
        <w:rPr>
          <w:b/>
          <w:szCs w:val="28"/>
        </w:rPr>
        <w:t>Олега Ольжича “</w:t>
      </w:r>
      <w:proofErr w:type="spellStart"/>
      <w:r w:rsidRPr="00281477">
        <w:rPr>
          <w:b/>
          <w:szCs w:val="28"/>
        </w:rPr>
        <w:t>Манастир</w:t>
      </w:r>
      <w:proofErr w:type="spellEnd"/>
      <w:r w:rsidRPr="00281477">
        <w:rPr>
          <w:b/>
          <w:szCs w:val="28"/>
        </w:rPr>
        <w:t>”</w:t>
      </w:r>
      <w:r w:rsidRPr="00281477">
        <w:rPr>
          <w:szCs w:val="28"/>
        </w:rPr>
        <w:t>.</w:t>
      </w:r>
    </w:p>
    <w:p w14:paraId="59950607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Вранці – сонце і небо чисте,</w:t>
      </w:r>
    </w:p>
    <w:p w14:paraId="45152311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І пташині радісні хори.</w:t>
      </w:r>
    </w:p>
    <w:p w14:paraId="56EF2BED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О хвала, хвала Тобі, Христе,</w:t>
      </w:r>
    </w:p>
    <w:p w14:paraId="3074FA64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</w:t>
      </w:r>
      <w:proofErr w:type="spellStart"/>
      <w:r w:rsidRPr="00281477">
        <w:rPr>
          <w:szCs w:val="28"/>
        </w:rPr>
        <w:t>Ізцілилося</w:t>
      </w:r>
      <w:proofErr w:type="spellEnd"/>
      <w:r w:rsidRPr="00281477">
        <w:rPr>
          <w:szCs w:val="28"/>
        </w:rPr>
        <w:t xml:space="preserve"> серце хоре.</w:t>
      </w:r>
    </w:p>
    <w:p w14:paraId="12B69942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</w:p>
    <w:p w14:paraId="02224508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У пожовклій руці – </w:t>
      </w:r>
      <w:proofErr w:type="spellStart"/>
      <w:r w:rsidRPr="00281477">
        <w:rPr>
          <w:szCs w:val="28"/>
        </w:rPr>
        <w:t>ніга</w:t>
      </w:r>
      <w:proofErr w:type="spellEnd"/>
      <w:r w:rsidRPr="00281477">
        <w:rPr>
          <w:szCs w:val="28"/>
        </w:rPr>
        <w:t>,</w:t>
      </w:r>
    </w:p>
    <w:p w14:paraId="77BF0564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І червневий день – миттю,</w:t>
      </w:r>
    </w:p>
    <w:p w14:paraId="763EC417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Покривати Твою Книгу</w:t>
      </w:r>
    </w:p>
    <w:p w14:paraId="60F59360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Позолотою і блакиттю.</w:t>
      </w:r>
    </w:p>
    <w:p w14:paraId="4823AECE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</w:p>
    <w:p w14:paraId="1BF5E204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Де вагання всі молодечі,</w:t>
      </w:r>
    </w:p>
    <w:p w14:paraId="42EC6A60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Де лицарські мої гордині?</w:t>
      </w:r>
    </w:p>
    <w:p w14:paraId="02B9C430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І кладе </w:t>
      </w:r>
      <w:proofErr w:type="spellStart"/>
      <w:r w:rsidRPr="00281477">
        <w:rPr>
          <w:szCs w:val="28"/>
        </w:rPr>
        <w:t>цинобровий</w:t>
      </w:r>
      <w:proofErr w:type="spellEnd"/>
      <w:r w:rsidRPr="00281477">
        <w:rPr>
          <w:szCs w:val="28"/>
        </w:rPr>
        <w:t xml:space="preserve"> вечір </w:t>
      </w:r>
    </w:p>
    <w:p w14:paraId="2BA81AB7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</w:t>
      </w:r>
      <w:proofErr w:type="spellStart"/>
      <w:r w:rsidRPr="00281477">
        <w:rPr>
          <w:szCs w:val="28"/>
        </w:rPr>
        <w:t>Темносині</w:t>
      </w:r>
      <w:proofErr w:type="spellEnd"/>
      <w:r w:rsidRPr="00281477">
        <w:rPr>
          <w:szCs w:val="28"/>
        </w:rPr>
        <w:t>, густі тіні [9, 329].</w:t>
      </w:r>
    </w:p>
    <w:p w14:paraId="6B159793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>Душа ліричного героя сповнена гармонії, джерелом якої є Бог. Монастирські стіни не гнітять ченця, адже вони не є перешкодою у замилуванні творінням Божих рук. “Сонце”, “небо чисте”, “пташині хори”, а також людина – вінець Божого творіння – всі разом творять найдосконалішу із молитов – молитву хвали. У цій невеликій  поезії майстерно представлено два крила християнського, а отже й монастирського життя – молитву і працю. Мотив молитви і мотив чернечої праці є незмінним елементом, який найчастіше супроводжує образ ченця.</w:t>
      </w:r>
    </w:p>
    <w:p w14:paraId="3664E2FB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>Христос реально присутній у житті аскета. Він – Бог, Він – цілитель хворого серця, Він – Той, що заспокоює розбурхані хвилі людської душі. Отож, для Христа – уся вдячність, молитва і праця. Як наслідок – мир, легкість у душі, здатність бачити Бога у всьому, і в кінцевому результаті – святість.</w:t>
      </w:r>
    </w:p>
    <w:p w14:paraId="57648555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Співзвучною з розглянутими вище творами є поезія </w:t>
      </w:r>
      <w:r w:rsidRPr="00281477">
        <w:rPr>
          <w:b/>
          <w:szCs w:val="28"/>
        </w:rPr>
        <w:t>Олега Ольжича “Молитва”</w:t>
      </w:r>
      <w:r w:rsidRPr="00281477">
        <w:rPr>
          <w:szCs w:val="28"/>
        </w:rPr>
        <w:t>,</w:t>
      </w:r>
      <w:r w:rsidRPr="00281477">
        <w:rPr>
          <w:b/>
          <w:szCs w:val="28"/>
        </w:rPr>
        <w:t xml:space="preserve"> </w:t>
      </w:r>
      <w:r w:rsidRPr="00281477">
        <w:rPr>
          <w:szCs w:val="28"/>
        </w:rPr>
        <w:t xml:space="preserve">яку, на думку </w:t>
      </w:r>
      <w:proofErr w:type="spellStart"/>
      <w:r w:rsidRPr="00281477">
        <w:rPr>
          <w:szCs w:val="28"/>
        </w:rPr>
        <w:t>В.Антофійчука</w:t>
      </w:r>
      <w:proofErr w:type="spellEnd"/>
      <w:r w:rsidRPr="00281477">
        <w:rPr>
          <w:szCs w:val="28"/>
        </w:rPr>
        <w:t xml:space="preserve">, можна зарахувати до розряду </w:t>
      </w:r>
      <w:r w:rsidRPr="00281477">
        <w:rPr>
          <w:szCs w:val="28"/>
        </w:rPr>
        <w:lastRenderedPageBreak/>
        <w:t xml:space="preserve">неперевершених зразків світової літератури. “Жанр молитви, – підкреслює </w:t>
      </w:r>
      <w:proofErr w:type="spellStart"/>
      <w:r w:rsidRPr="00281477">
        <w:rPr>
          <w:szCs w:val="28"/>
        </w:rPr>
        <w:t>В.Антофійчук</w:t>
      </w:r>
      <w:proofErr w:type="spellEnd"/>
      <w:r w:rsidRPr="00281477">
        <w:rPr>
          <w:szCs w:val="28"/>
        </w:rPr>
        <w:t xml:space="preserve">, – в українській літературі є достатньо представлений, оскільки за час свого існування людина не знайшла досконалішої, ніж молитва, форми, в якій можна було б </w:t>
      </w:r>
      <w:proofErr w:type="spellStart"/>
      <w:r w:rsidRPr="00281477">
        <w:rPr>
          <w:szCs w:val="28"/>
        </w:rPr>
        <w:t>виповісти</w:t>
      </w:r>
      <w:proofErr w:type="spellEnd"/>
      <w:r w:rsidRPr="00281477">
        <w:rPr>
          <w:szCs w:val="28"/>
        </w:rPr>
        <w:t xml:space="preserve"> найпотаємніше, зважитися на відвертість, щирість і безпосередність самовираження; у цьому – одне із таїнств вічності молитви, таїнство особистісного катарсису, перевтілення й облагородження, яке можна відчути тільки у духовному єднанні з Абсолютом” [1, 5]. Про містичне почуття єдності індивіда з Абсолютом говорить Ігор Качуровський у статті “Містична функція літератури та українська релігійна поезія”. Розмірковуючи про жанр молитви, </w:t>
      </w:r>
      <w:proofErr w:type="spellStart"/>
      <w:r w:rsidRPr="00281477">
        <w:rPr>
          <w:szCs w:val="28"/>
        </w:rPr>
        <w:t>І.Качуровський</w:t>
      </w:r>
      <w:proofErr w:type="spellEnd"/>
      <w:r w:rsidRPr="00281477">
        <w:rPr>
          <w:szCs w:val="28"/>
        </w:rPr>
        <w:t xml:space="preserve"> висловлює застереження, що існує безліч літературних творів із назвою “Молитва”, в яких немає нічого містичного, а є лише розумовий виклад певних прохань і побажань [9, 11]. Свої міркування дослідник ілюструє найкращими зразками світової поезії, а “Молитву” Олега Ольжича він називає однією з найкращих поезій автора, оскільки у ній показано, “як діє молитва на людину, як її ушляхетнює й підносить” [9, 12]:</w:t>
      </w:r>
    </w:p>
    <w:p w14:paraId="465BF907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 Ігумен встав. Брати </w:t>
      </w:r>
      <w:proofErr w:type="spellStart"/>
      <w:r w:rsidRPr="00281477">
        <w:rPr>
          <w:szCs w:val="28"/>
        </w:rPr>
        <w:t>домінікани</w:t>
      </w:r>
      <w:proofErr w:type="spellEnd"/>
    </w:p>
    <w:p w14:paraId="516D51A4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Двома рядами вийшли з-за столів,</w:t>
      </w:r>
    </w:p>
    <w:p w14:paraId="69E1E115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 І серце </w:t>
      </w:r>
      <w:proofErr w:type="spellStart"/>
      <w:r w:rsidRPr="00281477">
        <w:rPr>
          <w:szCs w:val="28"/>
        </w:rPr>
        <w:t>храма</w:t>
      </w:r>
      <w:proofErr w:type="spellEnd"/>
      <w:r w:rsidRPr="00281477">
        <w:rPr>
          <w:szCs w:val="28"/>
        </w:rPr>
        <w:t xml:space="preserve"> – пройняли органи,</w:t>
      </w:r>
    </w:p>
    <w:p w14:paraId="1984E109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 І морок сам зайнявсь і задзвенів.</w:t>
      </w:r>
    </w:p>
    <w:p w14:paraId="19B9DA28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</w:p>
    <w:p w14:paraId="09F2F9BD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Ось брат один. Страховище іконам,</w:t>
      </w:r>
    </w:p>
    <w:p w14:paraId="49638CE5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Руде волосся і ведмежий стан.</w:t>
      </w:r>
    </w:p>
    <w:p w14:paraId="0B2100BD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Він був би десь розбійницьким бароном,</w:t>
      </w:r>
    </w:p>
    <w:p w14:paraId="0C261A72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На смерть своїх би катував селян.</w:t>
      </w:r>
    </w:p>
    <w:p w14:paraId="2CD13B57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</w:p>
    <w:p w14:paraId="71DE4DB9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Велика міць твоя, Ісусе Христе,</w:t>
      </w:r>
    </w:p>
    <w:p w14:paraId="7858993B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Коли й цього до тебе привела!</w:t>
      </w:r>
    </w:p>
    <w:p w14:paraId="79FB6357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Він молиться. І ніжно-променисте</w:t>
      </w:r>
    </w:p>
    <w:p w14:paraId="3C1F0B00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Щось світиться з-під дикого чола [9, 329].</w:t>
      </w:r>
    </w:p>
    <w:p w14:paraId="0DF5C55C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Особливістю цієї поезії, окрім її довершеної форми, є глибока </w:t>
      </w:r>
      <w:proofErr w:type="spellStart"/>
      <w:r w:rsidRPr="00281477">
        <w:rPr>
          <w:szCs w:val="28"/>
        </w:rPr>
        <w:t>закоріненість</w:t>
      </w:r>
      <w:proofErr w:type="spellEnd"/>
      <w:r w:rsidRPr="00281477">
        <w:rPr>
          <w:szCs w:val="28"/>
        </w:rPr>
        <w:t xml:space="preserve"> у Святому Письмі. До того ж, “Молитва” має надзвичайно глибокий підтекст. За коротким викладом автора про молитву одного з ченців домініканського монастиря можна прочитати історію спасіння людини Богом. Христос є реально присутній у цьому творі як Месія, бо саме завдяки йому відбувається осяяння і навернення.</w:t>
      </w:r>
    </w:p>
    <w:p w14:paraId="28A12367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>Зупинимось на кількох моментах зі Святого Письма, без інтерпретації яких неможливе, на нашу думку, глибинне прочитання “Молитви”. У цій поезії художньо трансформувалося кілька євангельських сюжетів та елементів догматики християнської Церкви.</w:t>
      </w:r>
    </w:p>
    <w:p w14:paraId="48D7FD1C" w14:textId="77777777" w:rsidR="00281477" w:rsidRPr="00281477" w:rsidRDefault="00281477" w:rsidP="00281477">
      <w:pPr>
        <w:pStyle w:val="a3"/>
        <w:spacing w:line="240" w:lineRule="auto"/>
        <w:ind w:left="0" w:right="-58"/>
        <w:rPr>
          <w:b/>
          <w:szCs w:val="28"/>
        </w:rPr>
      </w:pPr>
      <w:r w:rsidRPr="00281477">
        <w:rPr>
          <w:b/>
          <w:szCs w:val="28"/>
        </w:rPr>
        <w:t>1. Вибір і покликання апостолів.</w:t>
      </w:r>
    </w:p>
    <w:p w14:paraId="2115FB15" w14:textId="77777777" w:rsidR="00281477" w:rsidRPr="00281477" w:rsidRDefault="00281477" w:rsidP="00281477">
      <w:pPr>
        <w:pStyle w:val="a3"/>
        <w:spacing w:line="240" w:lineRule="auto"/>
        <w:ind w:left="0" w:right="-58"/>
        <w:rPr>
          <w:i/>
          <w:szCs w:val="28"/>
        </w:rPr>
      </w:pPr>
      <w:r w:rsidRPr="00281477">
        <w:rPr>
          <w:i/>
          <w:szCs w:val="28"/>
        </w:rPr>
        <w:t xml:space="preserve">“Ідучи попри </w:t>
      </w:r>
      <w:proofErr w:type="spellStart"/>
      <w:r w:rsidRPr="00281477">
        <w:rPr>
          <w:i/>
          <w:szCs w:val="28"/>
        </w:rPr>
        <w:t>Галилейське</w:t>
      </w:r>
      <w:proofErr w:type="spellEnd"/>
      <w:r w:rsidRPr="00281477">
        <w:rPr>
          <w:i/>
          <w:szCs w:val="28"/>
        </w:rPr>
        <w:t xml:space="preserve"> море, Ісус побачив двох братів: Симона, що звався Петром, і Андрія, його брата, що закидали сіті у море, бо були рибалки. І до них мовив: “Ідіть за мною, я вас зроблю рибалками людей”. І ті негайно кинули сіті і пішли за ним” (</w:t>
      </w:r>
      <w:proofErr w:type="spellStart"/>
      <w:r w:rsidRPr="00281477">
        <w:rPr>
          <w:i/>
          <w:szCs w:val="28"/>
        </w:rPr>
        <w:t>Мт</w:t>
      </w:r>
      <w:proofErr w:type="spellEnd"/>
      <w:r w:rsidRPr="00281477">
        <w:rPr>
          <w:i/>
          <w:szCs w:val="28"/>
        </w:rPr>
        <w:t>. 4, 18–20).</w:t>
      </w:r>
    </w:p>
    <w:p w14:paraId="634E1B49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“Ідіть за мною” – це слова, що означають вибір і покликання, яке здійснює Бог. Тому пізніше Христос скаже своїм учням: “Не ви вибрали мене, а я вибрав вас і призначив, щоб ви йшли і плід принесли” (Йо. 15, 16). Ісус зустрічає людину </w:t>
      </w:r>
      <w:r w:rsidRPr="00281477">
        <w:rPr>
          <w:szCs w:val="28"/>
        </w:rPr>
        <w:lastRenderedPageBreak/>
        <w:t>в повсякденності життя, перейняту щоденними турботами. Христове “бачити” – це не просто зауважити, це проникати в особу, щоб відродити її до нового життя, аж до радикальної переміни в її існуванні. Рибалки “залишають усе”, а це “цілковитий вихід самого з себе і зі всього оточуючого”[10, 32]. Апостоли позбавляються власного світу, щоб стати спадкоємцями нового, визначеного особою Ісуса.</w:t>
      </w:r>
    </w:p>
    <w:p w14:paraId="4679A45F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Особливістю євангельських подій є те, що вони, звершившись один раз, мають продовження у часі і просторі. Чернеча спільнота – яскраве свідчення цього. Мірча </w:t>
      </w:r>
      <w:proofErr w:type="spellStart"/>
      <w:r w:rsidRPr="00281477">
        <w:rPr>
          <w:szCs w:val="28"/>
        </w:rPr>
        <w:t>Еліаде</w:t>
      </w:r>
      <w:proofErr w:type="spellEnd"/>
      <w:r w:rsidRPr="00281477">
        <w:rPr>
          <w:szCs w:val="28"/>
        </w:rPr>
        <w:t xml:space="preserve"> з цього приводу пише: “Віруюча людина може жити лише у Священному Світі, бо лише такий світ має буття, існує по-справжньому. Ця релігійна потреба виражає невситиму онтологічну спрагу, яка виражається по-різному. Найбільш вражаючий її вплив – це прагнення віруючої людини перебувати в серці дійсності...”[2, 36]. Що ж стосується часу, то Мірча </w:t>
      </w:r>
      <w:proofErr w:type="spellStart"/>
      <w:r w:rsidRPr="00281477">
        <w:rPr>
          <w:szCs w:val="28"/>
        </w:rPr>
        <w:t>Еліаде</w:t>
      </w:r>
      <w:proofErr w:type="spellEnd"/>
      <w:r w:rsidRPr="00281477">
        <w:rPr>
          <w:szCs w:val="28"/>
        </w:rPr>
        <w:t xml:space="preserve"> доводить, що для віруючої людини час, як і простір, не є однорідним і безперервним. Існують відрізки священного часу, часу святкувань (здебільшого періодичні); існує також час мирський, в який відбуваються дії, що не мають релігійного значення [2, 36]. Для християнина священний календар постійно відтворює події з життя Христа, а кожен представник чернецтва – послідовник перших апостолів, монастир – першої спільноти.</w:t>
      </w:r>
    </w:p>
    <w:p w14:paraId="43A3BD15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>Брат-домініканець у поезії Олега Ольжича “Молитва”, незважаючи на зовнішність розбійника, – один з покликаних, один з оновлених і просвічених світлом Христа.</w:t>
      </w:r>
    </w:p>
    <w:p w14:paraId="7B99B008" w14:textId="77777777" w:rsidR="00281477" w:rsidRPr="00281477" w:rsidRDefault="00281477" w:rsidP="00281477">
      <w:pPr>
        <w:pStyle w:val="a3"/>
        <w:spacing w:line="240" w:lineRule="auto"/>
        <w:ind w:left="0" w:right="-58"/>
        <w:rPr>
          <w:b/>
          <w:szCs w:val="28"/>
        </w:rPr>
      </w:pPr>
      <w:r w:rsidRPr="00281477">
        <w:rPr>
          <w:b/>
          <w:szCs w:val="28"/>
        </w:rPr>
        <w:t xml:space="preserve">2. </w:t>
      </w:r>
      <w:proofErr w:type="spellStart"/>
      <w:r w:rsidRPr="00281477">
        <w:rPr>
          <w:b/>
          <w:szCs w:val="28"/>
        </w:rPr>
        <w:t>Переображення</w:t>
      </w:r>
      <w:proofErr w:type="spellEnd"/>
      <w:r w:rsidRPr="00281477">
        <w:rPr>
          <w:b/>
          <w:szCs w:val="28"/>
        </w:rPr>
        <w:t xml:space="preserve"> Христове.</w:t>
      </w:r>
    </w:p>
    <w:p w14:paraId="52032834" w14:textId="77777777" w:rsidR="00281477" w:rsidRPr="00281477" w:rsidRDefault="00281477" w:rsidP="00281477">
      <w:pPr>
        <w:pStyle w:val="a3"/>
        <w:spacing w:line="240" w:lineRule="auto"/>
        <w:ind w:left="0" w:right="-58"/>
        <w:rPr>
          <w:i/>
          <w:szCs w:val="28"/>
        </w:rPr>
      </w:pPr>
      <w:r w:rsidRPr="00281477">
        <w:rPr>
          <w:i/>
          <w:szCs w:val="28"/>
        </w:rPr>
        <w:t xml:space="preserve">“Ісус узяв з собою Петра, Йоана та Якова і пішов на гору високу помолитись. І коли він молився, </w:t>
      </w:r>
      <w:proofErr w:type="spellStart"/>
      <w:r w:rsidRPr="00281477">
        <w:rPr>
          <w:i/>
          <w:szCs w:val="28"/>
        </w:rPr>
        <w:t>переобразився</w:t>
      </w:r>
      <w:proofErr w:type="spellEnd"/>
      <w:r w:rsidRPr="00281477">
        <w:rPr>
          <w:i/>
          <w:szCs w:val="28"/>
        </w:rPr>
        <w:t xml:space="preserve"> перед ними: обличчя його засяяло, наче сонце, а одежа – біла та блискуча, як світло” (</w:t>
      </w:r>
      <w:proofErr w:type="spellStart"/>
      <w:r w:rsidRPr="00281477">
        <w:rPr>
          <w:i/>
          <w:szCs w:val="28"/>
        </w:rPr>
        <w:t>Мт</w:t>
      </w:r>
      <w:proofErr w:type="spellEnd"/>
      <w:r w:rsidRPr="00281477">
        <w:rPr>
          <w:i/>
          <w:szCs w:val="28"/>
        </w:rPr>
        <w:t>. 17, 1–20).</w:t>
      </w:r>
    </w:p>
    <w:p w14:paraId="5E2A321F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Коли Бог хоче промовляти до людини, то переважно це діється далеко від світського гамору і суєти. Бог веде людину в особливе місце, де панує спокій. Слід зауважити, що Ісус </w:t>
      </w:r>
      <w:proofErr w:type="spellStart"/>
      <w:r w:rsidRPr="00281477">
        <w:rPr>
          <w:szCs w:val="28"/>
        </w:rPr>
        <w:t>переобразився</w:t>
      </w:r>
      <w:proofErr w:type="spellEnd"/>
      <w:r w:rsidRPr="00281477">
        <w:rPr>
          <w:szCs w:val="28"/>
        </w:rPr>
        <w:t xml:space="preserve"> під час молитви і тоді засяяло його обличчя. Ще у Старому Завіті читаємо, що після сорокаденного посту і розмови з Богом у Мойсея також сяяло обличчя: “І сталось, як сходив Мойсей із </w:t>
      </w:r>
      <w:proofErr w:type="spellStart"/>
      <w:r w:rsidRPr="00281477">
        <w:rPr>
          <w:szCs w:val="28"/>
        </w:rPr>
        <w:t>Синай</w:t>
      </w:r>
      <w:proofErr w:type="spellEnd"/>
      <w:r w:rsidRPr="00281477">
        <w:rPr>
          <w:szCs w:val="28"/>
        </w:rPr>
        <w:t>-гори, а обидві таблиці свідоцтва були в руці його, як сходив з гори, не знав він, що обличчя в нього стало променистим, бо він розмовляв з Господом” (</w:t>
      </w:r>
      <w:proofErr w:type="spellStart"/>
      <w:r w:rsidRPr="00281477">
        <w:rPr>
          <w:szCs w:val="28"/>
        </w:rPr>
        <w:t>Вх</w:t>
      </w:r>
      <w:proofErr w:type="spellEnd"/>
      <w:r w:rsidRPr="00281477">
        <w:rPr>
          <w:szCs w:val="28"/>
        </w:rPr>
        <w:t>. 34, 29). Так і людина, яка молиться, входить у божественну атмосферу, її душа оновлюється через очищення і лише тоді може сяяти. Саме про таке “сяяння” читаємо в Олега Ольжича:</w:t>
      </w:r>
    </w:p>
    <w:p w14:paraId="13D1CA4C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Він молиться. І ніжно-променисте</w:t>
      </w:r>
    </w:p>
    <w:p w14:paraId="724A82D3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Щось світиться з-під дикого чола. </w:t>
      </w:r>
    </w:p>
    <w:p w14:paraId="2F89C1DA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b/>
          <w:szCs w:val="28"/>
        </w:rPr>
        <w:t xml:space="preserve">              3. Христос – Світло світу.</w:t>
      </w:r>
      <w:r w:rsidRPr="00281477">
        <w:rPr>
          <w:szCs w:val="28"/>
        </w:rPr>
        <w:t xml:space="preserve"> </w:t>
      </w:r>
    </w:p>
    <w:p w14:paraId="52DEA2EF" w14:textId="77777777" w:rsidR="00281477" w:rsidRPr="00281477" w:rsidRDefault="00281477" w:rsidP="00281477">
      <w:pPr>
        <w:pStyle w:val="a3"/>
        <w:spacing w:line="240" w:lineRule="auto"/>
        <w:ind w:left="0" w:right="-58"/>
        <w:rPr>
          <w:i/>
          <w:szCs w:val="28"/>
        </w:rPr>
      </w:pPr>
      <w:r w:rsidRPr="00281477">
        <w:rPr>
          <w:i/>
          <w:szCs w:val="28"/>
        </w:rPr>
        <w:t>“На початку було Слово, а Слово в Бога було, і Бог було Слово…Усе через Нього повстало, і ніщо, що повстало, не повстало без Нього. І життя було в Нім, а життя було Світлом людей. А Світло у темряві світить, і темрява не обгорнула Його” (Йо. 1, 1–5).</w:t>
      </w:r>
    </w:p>
    <w:p w14:paraId="421D8364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Ісус Христос є світлом, бо відкриває надприродні істини. Христос є світлом людей своїм словом-наукою та прикладом життя. Він сам про себе каже: “Я – світло світу. Хто йде за мною, не блукатиме в темряві, а матиме світло життя” </w:t>
      </w:r>
      <w:r w:rsidRPr="00281477">
        <w:rPr>
          <w:szCs w:val="28"/>
        </w:rPr>
        <w:lastRenderedPageBreak/>
        <w:t>(Йо. 9, 5); “Я – світло, на світ прийшов, щоб кожен, хто в мене вірує, не перебував у темряві” (Йо. 12, 46).</w:t>
      </w:r>
    </w:p>
    <w:p w14:paraId="014661A2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>Перше протистояння між світлом і темрявою бачимо вже на початку створення світу: “Сказав Бог: нехай буде світло! І настало світло. І побачив Бог світло, що воно добре та відділив Бог світло від темряви, і назвав Бог світло – день, а темряву назвав – ніч” (</w:t>
      </w:r>
      <w:proofErr w:type="spellStart"/>
      <w:r w:rsidRPr="00281477">
        <w:rPr>
          <w:szCs w:val="28"/>
        </w:rPr>
        <w:t>Бт</w:t>
      </w:r>
      <w:proofErr w:type="spellEnd"/>
      <w:r w:rsidRPr="00281477">
        <w:rPr>
          <w:szCs w:val="28"/>
        </w:rPr>
        <w:t>. 1, 3-5). Коли ізраїльський народ переходив через пустиню, ідучи з єгипетської неволі до обіцяної землі, перед ними йшов стовп із хмари, який для єгиптян був темною хмарою, а для ізраїльтян – світилом (</w:t>
      </w:r>
      <w:proofErr w:type="spellStart"/>
      <w:r w:rsidRPr="00281477">
        <w:rPr>
          <w:szCs w:val="28"/>
        </w:rPr>
        <w:t>Вх</w:t>
      </w:r>
      <w:proofErr w:type="spellEnd"/>
      <w:r w:rsidRPr="00281477">
        <w:rPr>
          <w:szCs w:val="28"/>
        </w:rPr>
        <w:t xml:space="preserve">. 14, 20-21). На згадку про світло, що вело до землі </w:t>
      </w:r>
      <w:proofErr w:type="spellStart"/>
      <w:r w:rsidRPr="00281477">
        <w:rPr>
          <w:szCs w:val="28"/>
        </w:rPr>
        <w:t>обітованної</w:t>
      </w:r>
      <w:proofErr w:type="spellEnd"/>
      <w:r w:rsidRPr="00281477">
        <w:rPr>
          <w:szCs w:val="28"/>
        </w:rPr>
        <w:t>, ізраїльський народ на свято Кучок засвічував великі світила, бо це Бог був світлом для свого народу і його провідником у пустелі.</w:t>
      </w:r>
    </w:p>
    <w:p w14:paraId="041C3037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>Перед приходом Христа на землю світ перебував у темряві ідолопоклонства, аморальності, жорстокості. Пророк Ісая так про це каже: “Народ, що в пітьмі ходить, уздрів світло велике; над тими, що живуть у смертній тіні, світло засяяло” (Іс. 9, 1). Христос прийшов на світ і приніс із собою світло, навчаючи Божої Правди, повертаючи зір сліпим і просвічуючи душі мудрістю і правдою.</w:t>
      </w:r>
    </w:p>
    <w:p w14:paraId="48724F79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Людина боїться темряви і прагне світла. Існує тісний зв’язок між світлом і життям: народитися означає побачити світло (Йов 3, 16; </w:t>
      </w:r>
      <w:proofErr w:type="spellStart"/>
      <w:r w:rsidRPr="00281477">
        <w:rPr>
          <w:szCs w:val="28"/>
        </w:rPr>
        <w:t>Пс</w:t>
      </w:r>
      <w:proofErr w:type="spellEnd"/>
      <w:r w:rsidRPr="00281477">
        <w:rPr>
          <w:szCs w:val="28"/>
        </w:rPr>
        <w:t xml:space="preserve">. 58, 90). Сліпець, що не бачить “світла Божого” знаходиться у тіні смерті, а </w:t>
      </w:r>
      <w:proofErr w:type="spellStart"/>
      <w:r w:rsidRPr="00281477">
        <w:rPr>
          <w:szCs w:val="28"/>
        </w:rPr>
        <w:t>Шеол</w:t>
      </w:r>
      <w:proofErr w:type="spellEnd"/>
      <w:r w:rsidRPr="00281477">
        <w:rPr>
          <w:szCs w:val="28"/>
        </w:rPr>
        <w:t xml:space="preserve"> – це царство темряви (Пс.88, 13). Тому в “Молитві” Олега Ольжича зустрічаємо таке явище: коли “серце храму” проймають органи, морок зникає.</w:t>
      </w:r>
    </w:p>
    <w:p w14:paraId="645FC1B5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Апостол Павло називає покликаних “синами світла” і “синами дня” (1 </w:t>
      </w:r>
      <w:proofErr w:type="spellStart"/>
      <w:r w:rsidRPr="00281477">
        <w:rPr>
          <w:szCs w:val="28"/>
        </w:rPr>
        <w:t>Сл</w:t>
      </w:r>
      <w:proofErr w:type="spellEnd"/>
      <w:r w:rsidRPr="00281477">
        <w:rPr>
          <w:szCs w:val="28"/>
        </w:rPr>
        <w:t xml:space="preserve">. 5, 5), а </w:t>
      </w:r>
      <w:proofErr w:type="spellStart"/>
      <w:r w:rsidRPr="00281477">
        <w:rPr>
          <w:szCs w:val="28"/>
        </w:rPr>
        <w:t>Йоан</w:t>
      </w:r>
      <w:proofErr w:type="spellEnd"/>
      <w:r w:rsidRPr="00281477">
        <w:rPr>
          <w:szCs w:val="28"/>
        </w:rPr>
        <w:t xml:space="preserve"> Богослов каже: “Бог – світло, і хто любить брата свого, той перебуває у світлі – у Бозі” (1 Йо. 2, 10).</w:t>
      </w:r>
    </w:p>
    <w:p w14:paraId="48973B28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Христос посилає своїх учнів, щоб вони були світлом для світу, але в першу чергу вони самі в собі мають бути світлом, у них не повинно бути темряви, якою є гріх. Отож, основне завдання християнина – сяяти світлом Христової Правди. Чи ж не про це йдеться, коли читаємо: “І ніжно-променисте / Щось світиться з-під дикого чола”? Без сумніву, джерелом, </w:t>
      </w:r>
      <w:proofErr w:type="spellStart"/>
      <w:r w:rsidRPr="00281477">
        <w:rPr>
          <w:szCs w:val="28"/>
        </w:rPr>
        <w:t>дателем</w:t>
      </w:r>
      <w:proofErr w:type="spellEnd"/>
      <w:r w:rsidRPr="00281477">
        <w:rPr>
          <w:szCs w:val="28"/>
        </w:rPr>
        <w:t xml:space="preserve"> цього світла для ченця є Христос, який просвічує. Дія </w:t>
      </w:r>
      <w:proofErr w:type="spellStart"/>
      <w:r w:rsidRPr="00281477">
        <w:rPr>
          <w:szCs w:val="28"/>
        </w:rPr>
        <w:t>просвічення</w:t>
      </w:r>
      <w:proofErr w:type="spellEnd"/>
      <w:r w:rsidRPr="00281477">
        <w:rPr>
          <w:szCs w:val="28"/>
        </w:rPr>
        <w:t xml:space="preserve"> може сприйматись на різних рівнях: Бог освітлює совість кожного на особистому рівні, на рівні спільноти йдеться про глибинне пізнання правд віри. Розуміючи важливість </w:t>
      </w:r>
      <w:proofErr w:type="spellStart"/>
      <w:r w:rsidRPr="00281477">
        <w:rPr>
          <w:szCs w:val="28"/>
        </w:rPr>
        <w:t>просвічення</w:t>
      </w:r>
      <w:proofErr w:type="spellEnd"/>
      <w:r w:rsidRPr="00281477">
        <w:rPr>
          <w:szCs w:val="28"/>
        </w:rPr>
        <w:t xml:space="preserve"> у духовному житті, ченці сприймають його як дар, про який каже молитва: “Будучи світлом, Христе, просвіти мене собою…”[5, 137]. У богослужбових текстах часто зустрічаємо цей глибокий символ Світла Христового, наприклад: “Світло тихе, святої слави…Ісусе Христе!” [5, 23]; “Слава Тобі, що Світло нам показав!” [5, 140]; “Господи, </w:t>
      </w:r>
      <w:proofErr w:type="spellStart"/>
      <w:r w:rsidRPr="00281477">
        <w:rPr>
          <w:szCs w:val="28"/>
        </w:rPr>
        <w:t>зішли</w:t>
      </w:r>
      <w:proofErr w:type="spellEnd"/>
      <w:r w:rsidRPr="00281477">
        <w:rPr>
          <w:szCs w:val="28"/>
        </w:rPr>
        <w:t xml:space="preserve"> душам нашим споконвічне Твоє Світло” [5, 136]. Богородицю ж називають “Матір’ю Світла” [5, 131].</w:t>
      </w:r>
    </w:p>
    <w:p w14:paraId="6CC557C7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Про формування “нової” людини, про ненастанну працю удосконалення духа у монастирських стінах йдеться у поезії </w:t>
      </w:r>
      <w:r w:rsidRPr="00281477">
        <w:rPr>
          <w:b/>
          <w:szCs w:val="28"/>
        </w:rPr>
        <w:t>Василя Мельника “У монастирській квадратурі…”</w:t>
      </w:r>
      <w:r w:rsidRPr="00281477">
        <w:rPr>
          <w:szCs w:val="28"/>
        </w:rPr>
        <w:t xml:space="preserve"> Незважаючи на недовершеність форми, ця поезія є співзвучною з “Молитвою” Олега Ольжича своїм глибинним сприйняттям чернечого життя.</w:t>
      </w:r>
    </w:p>
    <w:p w14:paraId="69C55CDC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У монастирській квадратурі </w:t>
      </w:r>
    </w:p>
    <w:p w14:paraId="53884F98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Виводяться великі духи,</w:t>
      </w:r>
    </w:p>
    <w:p w14:paraId="2F6254BC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</w:t>
      </w:r>
      <w:proofErr w:type="spellStart"/>
      <w:r w:rsidRPr="00281477">
        <w:rPr>
          <w:szCs w:val="28"/>
        </w:rPr>
        <w:t>Формиться</w:t>
      </w:r>
      <w:proofErr w:type="spellEnd"/>
      <w:r w:rsidRPr="00281477">
        <w:rPr>
          <w:szCs w:val="28"/>
        </w:rPr>
        <w:t xml:space="preserve"> курс трубадурів</w:t>
      </w:r>
    </w:p>
    <w:p w14:paraId="6A5973F4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</w:t>
      </w:r>
      <w:proofErr w:type="spellStart"/>
      <w:r w:rsidRPr="00281477">
        <w:rPr>
          <w:szCs w:val="28"/>
        </w:rPr>
        <w:t>Любови</w:t>
      </w:r>
      <w:proofErr w:type="spellEnd"/>
      <w:r w:rsidRPr="00281477">
        <w:rPr>
          <w:szCs w:val="28"/>
        </w:rPr>
        <w:t xml:space="preserve">, віри і </w:t>
      </w:r>
      <w:proofErr w:type="spellStart"/>
      <w:r w:rsidRPr="00281477">
        <w:rPr>
          <w:szCs w:val="28"/>
        </w:rPr>
        <w:t>отухи</w:t>
      </w:r>
      <w:proofErr w:type="spellEnd"/>
      <w:r w:rsidRPr="00281477">
        <w:rPr>
          <w:szCs w:val="28"/>
        </w:rPr>
        <w:t>!</w:t>
      </w:r>
    </w:p>
    <w:p w14:paraId="04C258AC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</w:p>
    <w:p w14:paraId="2ED069B8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Це надра мудреців і </w:t>
      </w:r>
      <w:proofErr w:type="spellStart"/>
      <w:r w:rsidRPr="00281477">
        <w:rPr>
          <w:szCs w:val="28"/>
        </w:rPr>
        <w:t>воїв</w:t>
      </w:r>
      <w:proofErr w:type="spellEnd"/>
      <w:r w:rsidRPr="00281477">
        <w:rPr>
          <w:szCs w:val="28"/>
        </w:rPr>
        <w:t>,</w:t>
      </w:r>
    </w:p>
    <w:p w14:paraId="0C748A45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Заклиначів на смерть і </w:t>
      </w:r>
      <w:proofErr w:type="spellStart"/>
      <w:r w:rsidRPr="00281477">
        <w:rPr>
          <w:szCs w:val="28"/>
        </w:rPr>
        <w:t>сутиш</w:t>
      </w:r>
      <w:proofErr w:type="spellEnd"/>
      <w:r w:rsidRPr="00281477">
        <w:rPr>
          <w:szCs w:val="28"/>
        </w:rPr>
        <w:t>,</w:t>
      </w:r>
    </w:p>
    <w:p w14:paraId="6DE9250C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Несе з собою гасло боїв,</w:t>
      </w:r>
    </w:p>
    <w:p w14:paraId="243F2F1A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Несе їх завжди скрізь і всюди…</w:t>
      </w:r>
    </w:p>
    <w:p w14:paraId="26FEC819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</w:p>
    <w:p w14:paraId="174F1DC8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Це гасло – міцно й непохитно</w:t>
      </w:r>
    </w:p>
    <w:p w14:paraId="51364C0F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Спасати душу, не лиш тіло,</w:t>
      </w:r>
    </w:p>
    <w:p w14:paraId="2B10C374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Творити наперед шляхетне,</w:t>
      </w:r>
    </w:p>
    <w:p w14:paraId="3D26F11D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Різьбити трудом добре діло.</w:t>
      </w:r>
    </w:p>
    <w:p w14:paraId="19FCB350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</w:p>
    <w:p w14:paraId="0E77CC5F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У квадратурах і </w:t>
      </w:r>
      <w:proofErr w:type="spellStart"/>
      <w:r w:rsidRPr="00281477">
        <w:rPr>
          <w:szCs w:val="28"/>
        </w:rPr>
        <w:t>кубіках</w:t>
      </w:r>
      <w:proofErr w:type="spellEnd"/>
    </w:p>
    <w:p w14:paraId="24E816DB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Їх </w:t>
      </w:r>
      <w:proofErr w:type="spellStart"/>
      <w:r w:rsidRPr="00281477">
        <w:rPr>
          <w:szCs w:val="28"/>
        </w:rPr>
        <w:t>ограничує</w:t>
      </w:r>
      <w:proofErr w:type="spellEnd"/>
      <w:r w:rsidRPr="00281477">
        <w:rPr>
          <w:szCs w:val="28"/>
        </w:rPr>
        <w:t xml:space="preserve"> число й друк.</w:t>
      </w:r>
    </w:p>
    <w:p w14:paraId="76C187D4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Йде нова людина з чоловіка</w:t>
      </w:r>
    </w:p>
    <w:p w14:paraId="7984B9A9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                                   Серед молінь, </w:t>
      </w:r>
      <w:proofErr w:type="spellStart"/>
      <w:r w:rsidRPr="00281477">
        <w:rPr>
          <w:szCs w:val="28"/>
        </w:rPr>
        <w:t>жертов</w:t>
      </w:r>
      <w:proofErr w:type="spellEnd"/>
      <w:r w:rsidRPr="00281477">
        <w:rPr>
          <w:szCs w:val="28"/>
        </w:rPr>
        <w:t xml:space="preserve">, покут [3, 190]. </w:t>
      </w:r>
    </w:p>
    <w:p w14:paraId="73D38D17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Про “оновлену” людину читаємо у Святому Письмі, а також у Отців Церкви. Однак коли йдеться про народження “нової” людини у Христі, то неодмінно має померти “стара” людина. Мірча </w:t>
      </w:r>
      <w:proofErr w:type="spellStart"/>
      <w:r w:rsidRPr="00281477">
        <w:rPr>
          <w:szCs w:val="28"/>
        </w:rPr>
        <w:t>Еліаде</w:t>
      </w:r>
      <w:proofErr w:type="spellEnd"/>
      <w:r w:rsidRPr="00281477">
        <w:rPr>
          <w:szCs w:val="28"/>
        </w:rPr>
        <w:t>, досліджуючи феноменологію ініціації, робить висновки: “Доступ до духовного життя завжди містить у собі смерть для мирського існування, після якої відбувається нове народження” [2, 107]. Як уже згадувалося, чернець вмирає для світу. Звичайно, це стосується в першу чергу його душевного стану, але цікавими є навіть зовнішні вияви такого “вмирання” під час обряду посвячення. Наприклад, особа, яка вступає до монастиря, приймає нове ім’я, що символізує народження “нової” людини. Поетичною ілюстрацією до наведеної думки могла б стати поезія Р.М. Рільке, в якій І. Качуровський прочитує містичні почуття дотику до “Великої Таємниці” [9, 16].</w:t>
      </w:r>
    </w:p>
    <w:p w14:paraId="15D89F92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Я знаю малу, </w:t>
      </w:r>
      <w:proofErr w:type="spellStart"/>
      <w:r w:rsidRPr="00281477">
        <w:rPr>
          <w:szCs w:val="28"/>
        </w:rPr>
        <w:t>темнодаху</w:t>
      </w:r>
      <w:proofErr w:type="spellEnd"/>
    </w:p>
    <w:p w14:paraId="326E7364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>Церкву на мирній горі,</w:t>
      </w:r>
    </w:p>
    <w:p w14:paraId="524D8484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>До неї ввись, як монахи,</w:t>
      </w:r>
    </w:p>
    <w:p w14:paraId="02E196D8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>Бредуть кипариси старі.</w:t>
      </w:r>
    </w:p>
    <w:p w14:paraId="23649C9C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</w:p>
    <w:p w14:paraId="65D8D2BB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>Святих покинуте гроно</w:t>
      </w:r>
    </w:p>
    <w:p w14:paraId="4A193A68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>В нішах живе німих,</w:t>
      </w:r>
    </w:p>
    <w:p w14:paraId="44E285E4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>А вечір ронить корони</w:t>
      </w:r>
    </w:p>
    <w:p w14:paraId="41375B10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>Крізь вікна на чола святих.</w:t>
      </w:r>
    </w:p>
    <w:p w14:paraId="03AD497C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>Не випадковим є порівняння кипарисів з монахами, бо кипарис – священне дерево, яке є символом жалоби, похорону [8, 234]. Якщо кипарис є вісником смерті фізичної, то монах завжди символізує смерть для світу через відречення від земної насолоди.</w:t>
      </w:r>
    </w:p>
    <w:p w14:paraId="29E8D744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Образ ченця в українській поезії міжвоєнного двадцятиліття </w:t>
      </w:r>
      <w:proofErr w:type="spellStart"/>
      <w:r w:rsidRPr="00281477">
        <w:rPr>
          <w:szCs w:val="28"/>
        </w:rPr>
        <w:t>наскрізно</w:t>
      </w:r>
      <w:proofErr w:type="spellEnd"/>
      <w:r w:rsidRPr="00281477">
        <w:rPr>
          <w:szCs w:val="28"/>
        </w:rPr>
        <w:t xml:space="preserve"> символічний. В умовах, коли зовсім знецінювалося людське життя, коли відбувалася жахлива дезорієнтація моральних вартостей, зумовлена воєнними лихоліттями, поети звертаються до образу ченця, образу, який є своєрідною антитезою до типової, найчастіше </w:t>
      </w:r>
      <w:proofErr w:type="spellStart"/>
      <w:r w:rsidRPr="00281477">
        <w:rPr>
          <w:szCs w:val="28"/>
        </w:rPr>
        <w:t>арелігійної</w:t>
      </w:r>
      <w:proofErr w:type="spellEnd"/>
      <w:r w:rsidRPr="00281477">
        <w:rPr>
          <w:szCs w:val="28"/>
        </w:rPr>
        <w:t xml:space="preserve"> людини міжвоєнного періоду ХХ століття. Гаморові світу, метушні протиставляється спокій; якщо світ женеться за владою і славою, використовуючи усі можливі і неможливі засоби, то чернець дбає лише про те, як догодити Богові, і совісно виконує свою працю; якщо світ </w:t>
      </w:r>
      <w:r w:rsidRPr="00281477">
        <w:rPr>
          <w:szCs w:val="28"/>
        </w:rPr>
        <w:lastRenderedPageBreak/>
        <w:t>тоне у різноманітних насолодах, то чернець зрікається всього, щоб осягнути колись вічну насолоду; якщо світ знаходиться у постійній тривозі за свої земні блага, то чернець збирає собі скарби на небі, де не сягає рука злодія; якщо світ гарячково розглядається на захід і схід, куди податися, то у цей час погляд ченця звернений лише вгору – до Христа.</w:t>
      </w:r>
    </w:p>
    <w:p w14:paraId="64970E8A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  <w:r w:rsidRPr="00281477">
        <w:rPr>
          <w:szCs w:val="28"/>
        </w:rPr>
        <w:t xml:space="preserve">Підсумовуючи, підкреслимо характерну особливість розглянутих поезій – образ ченця завжди підводить читача до першоджерела – Святого Письма. В окремих поезіях образ ченця лише на перший погляд є центральним, насправді він є тільки майстерним засобом у руках поета, щоби ввести у твір головного героя – Христа, а чернець – лише живе свідчення про нього. Тому для глибокого прочитання поезії про чернецтво варто було б тлумачити її </w:t>
      </w:r>
      <w:proofErr w:type="spellStart"/>
      <w:r w:rsidRPr="00281477">
        <w:rPr>
          <w:szCs w:val="28"/>
        </w:rPr>
        <w:t>христологічно</w:t>
      </w:r>
      <w:proofErr w:type="spellEnd"/>
      <w:r w:rsidRPr="00281477">
        <w:rPr>
          <w:szCs w:val="28"/>
        </w:rPr>
        <w:t xml:space="preserve"> на рівні образів, ідей, символів, звертаючись при цьому до зразків світової та української поезії різних літературних періодів. У цьому й полягає завдання майбутніх літературознавчих досліджень із поставленої в цій статті проблемі.</w:t>
      </w:r>
    </w:p>
    <w:p w14:paraId="12159EE0" w14:textId="77777777" w:rsidR="00281477" w:rsidRPr="00281477" w:rsidRDefault="00281477" w:rsidP="00281477">
      <w:pPr>
        <w:pStyle w:val="a3"/>
        <w:spacing w:line="240" w:lineRule="auto"/>
        <w:ind w:left="0" w:right="-58"/>
        <w:rPr>
          <w:szCs w:val="28"/>
        </w:rPr>
      </w:pPr>
    </w:p>
    <w:p w14:paraId="627CA993" w14:textId="77777777" w:rsidR="00281477" w:rsidRPr="00281477" w:rsidRDefault="00281477" w:rsidP="00281477">
      <w:pPr>
        <w:numPr>
          <w:ilvl w:val="0"/>
          <w:numId w:val="1"/>
        </w:numPr>
        <w:ind w:left="0" w:firstLine="567"/>
        <w:rPr>
          <w:rFonts w:cs="Times New Roman"/>
          <w:szCs w:val="28"/>
        </w:rPr>
      </w:pPr>
      <w:proofErr w:type="spellStart"/>
      <w:r w:rsidRPr="00281477">
        <w:rPr>
          <w:rFonts w:cs="Times New Roman"/>
          <w:szCs w:val="28"/>
        </w:rPr>
        <w:t>Антофійчук</w:t>
      </w:r>
      <w:proofErr w:type="spellEnd"/>
      <w:r w:rsidRPr="00281477">
        <w:rPr>
          <w:rFonts w:cs="Times New Roman"/>
          <w:szCs w:val="28"/>
        </w:rPr>
        <w:t xml:space="preserve"> В. “Молитва, як сонце, вічна…” ( Жанр молитви в українській літературі) // “Святі чуття, закладені в молитву…”: Антологія української молитви. У 2 </w:t>
      </w:r>
      <w:proofErr w:type="spellStart"/>
      <w:r w:rsidRPr="00281477">
        <w:rPr>
          <w:rFonts w:cs="Times New Roman"/>
          <w:szCs w:val="28"/>
        </w:rPr>
        <w:t>кн</w:t>
      </w:r>
      <w:proofErr w:type="spellEnd"/>
      <w:r w:rsidRPr="00281477">
        <w:rPr>
          <w:rFonts w:cs="Times New Roman"/>
          <w:szCs w:val="28"/>
        </w:rPr>
        <w:t xml:space="preserve">. </w:t>
      </w:r>
      <w:proofErr w:type="spellStart"/>
      <w:r w:rsidRPr="00281477">
        <w:rPr>
          <w:rFonts w:cs="Times New Roman"/>
          <w:szCs w:val="28"/>
        </w:rPr>
        <w:t>Кн</w:t>
      </w:r>
      <w:proofErr w:type="spellEnd"/>
      <w:r w:rsidRPr="00281477">
        <w:rPr>
          <w:rFonts w:cs="Times New Roman"/>
          <w:szCs w:val="28"/>
        </w:rPr>
        <w:t>. 1. – Чернівці: Рута, 1996. – С. 3-10.</w:t>
      </w:r>
    </w:p>
    <w:p w14:paraId="63826110" w14:textId="77777777" w:rsidR="00281477" w:rsidRPr="00281477" w:rsidRDefault="00281477" w:rsidP="00281477">
      <w:pPr>
        <w:numPr>
          <w:ilvl w:val="0"/>
          <w:numId w:val="1"/>
        </w:numPr>
        <w:tabs>
          <w:tab w:val="left" w:pos="840"/>
        </w:tabs>
        <w:ind w:left="0" w:firstLine="567"/>
        <w:rPr>
          <w:rFonts w:cs="Times New Roman"/>
          <w:szCs w:val="28"/>
        </w:rPr>
      </w:pPr>
      <w:proofErr w:type="spellStart"/>
      <w:r w:rsidRPr="00281477">
        <w:rPr>
          <w:rFonts w:cs="Times New Roman"/>
          <w:szCs w:val="28"/>
        </w:rPr>
        <w:t>Еліаде</w:t>
      </w:r>
      <w:proofErr w:type="spellEnd"/>
      <w:r w:rsidRPr="00281477">
        <w:rPr>
          <w:rFonts w:cs="Times New Roman"/>
          <w:szCs w:val="28"/>
        </w:rPr>
        <w:t xml:space="preserve"> Мірча. Священне і мирське // Мірча Е. Мефістофель і </w:t>
      </w:r>
      <w:proofErr w:type="spellStart"/>
      <w:r w:rsidRPr="00281477">
        <w:rPr>
          <w:rFonts w:cs="Times New Roman"/>
          <w:szCs w:val="28"/>
        </w:rPr>
        <w:t>андрогін</w:t>
      </w:r>
      <w:proofErr w:type="spellEnd"/>
      <w:r w:rsidRPr="00281477">
        <w:rPr>
          <w:rFonts w:cs="Times New Roman"/>
          <w:szCs w:val="28"/>
        </w:rPr>
        <w:t>. – К.: Основи, 2001. – С. 5-116.</w:t>
      </w:r>
    </w:p>
    <w:p w14:paraId="1BD29BE6" w14:textId="77777777" w:rsidR="00281477" w:rsidRPr="00281477" w:rsidRDefault="00281477" w:rsidP="00281477">
      <w:pPr>
        <w:numPr>
          <w:ilvl w:val="0"/>
          <w:numId w:val="1"/>
        </w:numPr>
        <w:ind w:left="0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о. Василь Мельник (Василь </w:t>
      </w:r>
      <w:proofErr w:type="spellStart"/>
      <w:r w:rsidRPr="00281477">
        <w:rPr>
          <w:rFonts w:cs="Times New Roman"/>
          <w:szCs w:val="28"/>
        </w:rPr>
        <w:t>Лімниченко</w:t>
      </w:r>
      <w:proofErr w:type="spellEnd"/>
      <w:r w:rsidRPr="00281477">
        <w:rPr>
          <w:rFonts w:cs="Times New Roman"/>
          <w:szCs w:val="28"/>
        </w:rPr>
        <w:t>). Релігія і життя (</w:t>
      </w:r>
      <w:proofErr w:type="spellStart"/>
      <w:r w:rsidRPr="00281477">
        <w:rPr>
          <w:rFonts w:cs="Times New Roman"/>
          <w:szCs w:val="28"/>
        </w:rPr>
        <w:t>позія</w:t>
      </w:r>
      <w:proofErr w:type="spellEnd"/>
      <w:r w:rsidRPr="00281477">
        <w:rPr>
          <w:rFonts w:cs="Times New Roman"/>
          <w:szCs w:val="28"/>
        </w:rPr>
        <w:t xml:space="preserve">, проза,  драма, публіцистика, релігійні статті) / За </w:t>
      </w:r>
      <w:proofErr w:type="spellStart"/>
      <w:r w:rsidRPr="00281477">
        <w:rPr>
          <w:rFonts w:cs="Times New Roman"/>
          <w:szCs w:val="28"/>
        </w:rPr>
        <w:t>заг</w:t>
      </w:r>
      <w:proofErr w:type="spellEnd"/>
      <w:r w:rsidRPr="00281477">
        <w:rPr>
          <w:rFonts w:cs="Times New Roman"/>
          <w:szCs w:val="28"/>
        </w:rPr>
        <w:t xml:space="preserve">. ред. проф. </w:t>
      </w:r>
      <w:proofErr w:type="spellStart"/>
      <w:r w:rsidRPr="00281477">
        <w:rPr>
          <w:rFonts w:cs="Times New Roman"/>
          <w:szCs w:val="28"/>
        </w:rPr>
        <w:t>Р.Гром’яка</w:t>
      </w:r>
      <w:proofErr w:type="spellEnd"/>
      <w:r w:rsidRPr="00281477">
        <w:rPr>
          <w:rFonts w:cs="Times New Roman"/>
          <w:szCs w:val="28"/>
        </w:rPr>
        <w:t xml:space="preserve">. Упорядник і післямова </w:t>
      </w:r>
      <w:proofErr w:type="spellStart"/>
      <w:r w:rsidRPr="00281477">
        <w:rPr>
          <w:rFonts w:cs="Times New Roman"/>
          <w:szCs w:val="28"/>
        </w:rPr>
        <w:t>Л.Гром’як</w:t>
      </w:r>
      <w:proofErr w:type="spellEnd"/>
      <w:r w:rsidRPr="00281477">
        <w:rPr>
          <w:rFonts w:cs="Times New Roman"/>
          <w:szCs w:val="28"/>
        </w:rPr>
        <w:t>. – Тернопіль, 1999. – 830 с.</w:t>
      </w:r>
    </w:p>
    <w:p w14:paraId="79B38E68" w14:textId="77777777" w:rsidR="00281477" w:rsidRPr="00281477" w:rsidRDefault="00281477" w:rsidP="00281477">
      <w:pPr>
        <w:pStyle w:val="3"/>
        <w:numPr>
          <w:ilvl w:val="0"/>
          <w:numId w:val="1"/>
        </w:numPr>
        <w:tabs>
          <w:tab w:val="clear" w:pos="0"/>
        </w:tabs>
        <w:spacing w:line="240" w:lineRule="auto"/>
        <w:ind w:left="0" w:firstLine="567"/>
        <w:rPr>
          <w:szCs w:val="28"/>
          <w:lang w:val="ru-RU"/>
        </w:rPr>
      </w:pPr>
      <w:r w:rsidRPr="00281477">
        <w:rPr>
          <w:szCs w:val="28"/>
          <w:lang w:val="uk-UA"/>
        </w:rPr>
        <w:t xml:space="preserve">Мних Р. </w:t>
      </w:r>
      <w:r w:rsidRPr="00281477">
        <w:rPr>
          <w:szCs w:val="28"/>
          <w:lang w:val="ru-RU"/>
        </w:rPr>
        <w:t xml:space="preserve">Категория символа и библейская символика в поэзии ХХ века. – </w:t>
      </w:r>
      <w:r w:rsidRPr="00281477">
        <w:rPr>
          <w:szCs w:val="28"/>
        </w:rPr>
        <w:t>Lublin</w:t>
      </w:r>
      <w:r w:rsidRPr="00281477">
        <w:rPr>
          <w:szCs w:val="28"/>
          <w:lang w:val="ru-RU"/>
        </w:rPr>
        <w:t xml:space="preserve">: </w:t>
      </w:r>
      <w:r w:rsidRPr="00281477">
        <w:rPr>
          <w:szCs w:val="28"/>
        </w:rPr>
        <w:t>UMCS</w:t>
      </w:r>
      <w:r w:rsidRPr="00281477">
        <w:rPr>
          <w:szCs w:val="28"/>
          <w:lang w:val="uk-UA"/>
        </w:rPr>
        <w:t>, 2002. – 258 с.</w:t>
      </w:r>
    </w:p>
    <w:p w14:paraId="786B3366" w14:textId="77777777" w:rsidR="00281477" w:rsidRPr="00281477" w:rsidRDefault="00281477" w:rsidP="00281477">
      <w:pPr>
        <w:numPr>
          <w:ilvl w:val="0"/>
          <w:numId w:val="1"/>
        </w:numPr>
        <w:ind w:left="0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Молитвослов. – Рим-Торонто: Видавництво ОО. </w:t>
      </w:r>
      <w:proofErr w:type="spellStart"/>
      <w:r w:rsidRPr="00281477">
        <w:rPr>
          <w:rFonts w:cs="Times New Roman"/>
          <w:szCs w:val="28"/>
        </w:rPr>
        <w:t>Василіян</w:t>
      </w:r>
      <w:proofErr w:type="spellEnd"/>
      <w:r w:rsidRPr="00281477">
        <w:rPr>
          <w:rFonts w:cs="Times New Roman"/>
          <w:szCs w:val="28"/>
        </w:rPr>
        <w:t>, 1990. – 1374 с.</w:t>
      </w:r>
    </w:p>
    <w:p w14:paraId="439FC791" w14:textId="77777777" w:rsidR="00281477" w:rsidRPr="00281477" w:rsidRDefault="00281477" w:rsidP="00281477">
      <w:pPr>
        <w:numPr>
          <w:ilvl w:val="0"/>
          <w:numId w:val="1"/>
        </w:numPr>
        <w:ind w:left="0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Огієнко Іван (Митрополит Іларіон). Українське </w:t>
      </w:r>
      <w:proofErr w:type="spellStart"/>
      <w:r w:rsidRPr="00281477">
        <w:rPr>
          <w:rFonts w:cs="Times New Roman"/>
          <w:szCs w:val="28"/>
        </w:rPr>
        <w:t>монашество</w:t>
      </w:r>
      <w:proofErr w:type="spellEnd"/>
      <w:r w:rsidRPr="00281477">
        <w:rPr>
          <w:rFonts w:cs="Times New Roman"/>
          <w:szCs w:val="28"/>
        </w:rPr>
        <w:t>.–</w:t>
      </w:r>
      <w:proofErr w:type="spellStart"/>
      <w:r w:rsidRPr="00281477">
        <w:rPr>
          <w:rFonts w:cs="Times New Roman"/>
          <w:szCs w:val="28"/>
        </w:rPr>
        <w:t>К.:Наша</w:t>
      </w:r>
      <w:proofErr w:type="spellEnd"/>
      <w:r w:rsidRPr="00281477">
        <w:rPr>
          <w:rFonts w:cs="Times New Roman"/>
          <w:szCs w:val="28"/>
        </w:rPr>
        <w:t xml:space="preserve"> культура і наука, 2002. – 396 с.</w:t>
      </w:r>
    </w:p>
    <w:p w14:paraId="63B7D4B9" w14:textId="77777777" w:rsidR="00281477" w:rsidRPr="00281477" w:rsidRDefault="00281477" w:rsidP="00281477">
      <w:pPr>
        <w:numPr>
          <w:ilvl w:val="0"/>
          <w:numId w:val="1"/>
        </w:numPr>
        <w:ind w:left="0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Святе Письмо Старого та Нового Завіту. – </w:t>
      </w:r>
      <w:r w:rsidRPr="00281477">
        <w:rPr>
          <w:rFonts w:cs="Times New Roman"/>
          <w:szCs w:val="28"/>
          <w:lang w:val="en-US"/>
        </w:rPr>
        <w:t>United</w:t>
      </w:r>
      <w:r w:rsidRPr="00281477">
        <w:rPr>
          <w:rFonts w:cs="Times New Roman"/>
          <w:szCs w:val="28"/>
        </w:rPr>
        <w:t xml:space="preserve"> </w:t>
      </w:r>
      <w:r w:rsidRPr="00281477">
        <w:rPr>
          <w:rFonts w:cs="Times New Roman"/>
          <w:szCs w:val="28"/>
          <w:lang w:val="en-US"/>
        </w:rPr>
        <w:t>Bible</w:t>
      </w:r>
      <w:r w:rsidRPr="00281477">
        <w:rPr>
          <w:rFonts w:cs="Times New Roman"/>
          <w:szCs w:val="28"/>
        </w:rPr>
        <w:t xml:space="preserve"> </w:t>
      </w:r>
      <w:r w:rsidRPr="00281477">
        <w:rPr>
          <w:rFonts w:cs="Times New Roman"/>
          <w:szCs w:val="28"/>
          <w:lang w:val="en-US"/>
        </w:rPr>
        <w:t>Societies</w:t>
      </w:r>
      <w:r w:rsidRPr="00281477">
        <w:rPr>
          <w:rFonts w:cs="Times New Roman"/>
          <w:szCs w:val="28"/>
        </w:rPr>
        <w:t>, 1991. – 1394 с.</w:t>
      </w:r>
    </w:p>
    <w:p w14:paraId="1E68AF40" w14:textId="77777777" w:rsidR="00281477" w:rsidRPr="00281477" w:rsidRDefault="00281477" w:rsidP="00281477">
      <w:pPr>
        <w:numPr>
          <w:ilvl w:val="0"/>
          <w:numId w:val="1"/>
        </w:numPr>
        <w:ind w:left="0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 xml:space="preserve">Уваров А. С. </w:t>
      </w:r>
      <w:proofErr w:type="spellStart"/>
      <w:r w:rsidRPr="00281477">
        <w:rPr>
          <w:rFonts w:cs="Times New Roman"/>
          <w:szCs w:val="28"/>
        </w:rPr>
        <w:t>Христианская</w:t>
      </w:r>
      <w:proofErr w:type="spellEnd"/>
      <w:r w:rsidRPr="00281477">
        <w:rPr>
          <w:rFonts w:cs="Times New Roman"/>
          <w:szCs w:val="28"/>
        </w:rPr>
        <w:t xml:space="preserve"> </w:t>
      </w:r>
      <w:proofErr w:type="spellStart"/>
      <w:r w:rsidRPr="00281477">
        <w:rPr>
          <w:rFonts w:cs="Times New Roman"/>
          <w:szCs w:val="28"/>
        </w:rPr>
        <w:t>символика</w:t>
      </w:r>
      <w:proofErr w:type="spellEnd"/>
      <w:r w:rsidRPr="00281477">
        <w:rPr>
          <w:rFonts w:cs="Times New Roman"/>
          <w:szCs w:val="28"/>
        </w:rPr>
        <w:t xml:space="preserve">. </w:t>
      </w:r>
      <w:proofErr w:type="spellStart"/>
      <w:r w:rsidRPr="00281477">
        <w:rPr>
          <w:rFonts w:cs="Times New Roman"/>
          <w:szCs w:val="28"/>
        </w:rPr>
        <w:t>Символика</w:t>
      </w:r>
      <w:proofErr w:type="spellEnd"/>
      <w:r w:rsidRPr="00281477">
        <w:rPr>
          <w:rFonts w:cs="Times New Roman"/>
          <w:szCs w:val="28"/>
        </w:rPr>
        <w:t xml:space="preserve"> </w:t>
      </w:r>
      <w:proofErr w:type="spellStart"/>
      <w:r w:rsidRPr="00281477">
        <w:rPr>
          <w:rFonts w:cs="Times New Roman"/>
          <w:szCs w:val="28"/>
        </w:rPr>
        <w:t>древнехристианского</w:t>
      </w:r>
      <w:proofErr w:type="spellEnd"/>
      <w:r w:rsidRPr="00281477">
        <w:rPr>
          <w:rFonts w:cs="Times New Roman"/>
          <w:szCs w:val="28"/>
        </w:rPr>
        <w:t xml:space="preserve"> </w:t>
      </w:r>
      <w:proofErr w:type="spellStart"/>
      <w:r w:rsidRPr="00281477">
        <w:rPr>
          <w:rFonts w:cs="Times New Roman"/>
          <w:szCs w:val="28"/>
        </w:rPr>
        <w:t>периода</w:t>
      </w:r>
      <w:proofErr w:type="spellEnd"/>
      <w:r w:rsidRPr="00281477">
        <w:rPr>
          <w:rFonts w:cs="Times New Roman"/>
          <w:szCs w:val="28"/>
        </w:rPr>
        <w:t xml:space="preserve">. – М.: УНИК; СПб.: </w:t>
      </w:r>
      <w:proofErr w:type="spellStart"/>
      <w:r w:rsidRPr="00281477">
        <w:rPr>
          <w:rFonts w:cs="Times New Roman"/>
          <w:szCs w:val="28"/>
        </w:rPr>
        <w:t>Алетейя</w:t>
      </w:r>
      <w:proofErr w:type="spellEnd"/>
      <w:r w:rsidRPr="00281477">
        <w:rPr>
          <w:rFonts w:cs="Times New Roman"/>
          <w:szCs w:val="28"/>
        </w:rPr>
        <w:t>, 2001. – 256 с.</w:t>
      </w:r>
    </w:p>
    <w:p w14:paraId="3117EF43" w14:textId="77777777" w:rsidR="00281477" w:rsidRPr="00281477" w:rsidRDefault="00281477" w:rsidP="00281477">
      <w:pPr>
        <w:numPr>
          <w:ilvl w:val="0"/>
          <w:numId w:val="1"/>
        </w:numPr>
        <w:ind w:left="0" w:firstLine="567"/>
        <w:rPr>
          <w:rFonts w:cs="Times New Roman"/>
          <w:szCs w:val="28"/>
        </w:rPr>
      </w:pPr>
      <w:r w:rsidRPr="00281477">
        <w:rPr>
          <w:rFonts w:cs="Times New Roman"/>
          <w:szCs w:val="28"/>
        </w:rPr>
        <w:t>Хрестоматія української релігійної літератури. – Книга перша: Поезія. – Мюнхен-Лондон, 1988. – 552 с.</w:t>
      </w:r>
    </w:p>
    <w:p w14:paraId="7E429BFA" w14:textId="77777777" w:rsidR="00281477" w:rsidRPr="00281477" w:rsidRDefault="00281477" w:rsidP="00281477">
      <w:pPr>
        <w:numPr>
          <w:ilvl w:val="0"/>
          <w:numId w:val="1"/>
        </w:numPr>
        <w:ind w:left="0" w:firstLine="567"/>
        <w:rPr>
          <w:rFonts w:cs="Times New Roman"/>
          <w:szCs w:val="28"/>
        </w:rPr>
      </w:pPr>
      <w:proofErr w:type="spellStart"/>
      <w:r w:rsidRPr="00281477">
        <w:rPr>
          <w:rFonts w:cs="Times New Roman"/>
          <w:szCs w:val="28"/>
        </w:rPr>
        <w:t>Чарді</w:t>
      </w:r>
      <w:proofErr w:type="spellEnd"/>
      <w:r w:rsidRPr="00281477">
        <w:rPr>
          <w:rFonts w:cs="Times New Roman"/>
          <w:szCs w:val="28"/>
        </w:rPr>
        <w:t xml:space="preserve"> </w:t>
      </w:r>
      <w:proofErr w:type="spellStart"/>
      <w:r w:rsidRPr="00281477">
        <w:rPr>
          <w:rFonts w:cs="Times New Roman"/>
          <w:szCs w:val="28"/>
        </w:rPr>
        <w:t>Фабіо</w:t>
      </w:r>
      <w:proofErr w:type="spellEnd"/>
      <w:r w:rsidRPr="00281477">
        <w:rPr>
          <w:rFonts w:cs="Times New Roman"/>
          <w:szCs w:val="28"/>
        </w:rPr>
        <w:t xml:space="preserve">. </w:t>
      </w:r>
      <w:r w:rsidRPr="00281477">
        <w:rPr>
          <w:rFonts w:cs="Times New Roman"/>
          <w:szCs w:val="28"/>
          <w:lang w:val="en-US"/>
        </w:rPr>
        <w:t>KOINONIA</w:t>
      </w:r>
      <w:r w:rsidRPr="00281477">
        <w:rPr>
          <w:rFonts w:cs="Times New Roman"/>
          <w:szCs w:val="28"/>
        </w:rPr>
        <w:t xml:space="preserve"> – </w:t>
      </w:r>
      <w:proofErr w:type="spellStart"/>
      <w:r w:rsidRPr="00281477">
        <w:rPr>
          <w:rFonts w:cs="Times New Roman"/>
          <w:szCs w:val="28"/>
        </w:rPr>
        <w:t>Койнонія</w:t>
      </w:r>
      <w:proofErr w:type="spellEnd"/>
      <w:r w:rsidRPr="00281477">
        <w:rPr>
          <w:rFonts w:cs="Times New Roman"/>
          <w:szCs w:val="28"/>
        </w:rPr>
        <w:t xml:space="preserve">: </w:t>
      </w:r>
      <w:proofErr w:type="spellStart"/>
      <w:r w:rsidRPr="00281477">
        <w:rPr>
          <w:rFonts w:cs="Times New Roman"/>
          <w:szCs w:val="28"/>
        </w:rPr>
        <w:t>Богословсько</w:t>
      </w:r>
      <w:proofErr w:type="spellEnd"/>
      <w:r w:rsidRPr="00281477">
        <w:rPr>
          <w:rFonts w:cs="Times New Roman"/>
          <w:szCs w:val="28"/>
        </w:rPr>
        <w:t>-духовний путівник монашої спільноти. – Львів: Місіонер, 2002. – 364 с.</w:t>
      </w:r>
    </w:p>
    <w:p w14:paraId="00F69523" w14:textId="77777777" w:rsidR="00281477" w:rsidRPr="00281477" w:rsidRDefault="00281477" w:rsidP="00281477">
      <w:pPr>
        <w:ind w:firstLine="567"/>
        <w:rPr>
          <w:rFonts w:cs="Times New Roman"/>
          <w:szCs w:val="28"/>
        </w:rPr>
      </w:pPr>
    </w:p>
    <w:sectPr w:rsidR="00281477" w:rsidRPr="002814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24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81"/>
    <w:rsid w:val="000D0E81"/>
    <w:rsid w:val="00281477"/>
    <w:rsid w:val="004E0024"/>
    <w:rsid w:val="00A043D8"/>
    <w:rsid w:val="00B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E43C"/>
  <w15:chartTrackingRefBased/>
  <w15:docId w15:val="{593CAF18-21B9-4811-B5CF-2C04D921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81477"/>
    <w:pPr>
      <w:spacing w:line="360" w:lineRule="auto"/>
      <w:ind w:left="-567" w:right="-1192" w:firstLine="567"/>
    </w:pPr>
    <w:rPr>
      <w:rFonts w:eastAsia="Times New Roman" w:cs="Times New Roman"/>
      <w:szCs w:val="20"/>
      <w:lang w:eastAsia="ru-RU"/>
    </w:rPr>
  </w:style>
  <w:style w:type="paragraph" w:styleId="3">
    <w:name w:val="Body Text Indent 3"/>
    <w:basedOn w:val="a"/>
    <w:link w:val="30"/>
    <w:semiHidden/>
    <w:rsid w:val="00281477"/>
    <w:pPr>
      <w:tabs>
        <w:tab w:val="left" w:pos="0"/>
      </w:tabs>
      <w:spacing w:line="360" w:lineRule="auto"/>
      <w:ind w:firstLine="567"/>
    </w:pPr>
    <w:rPr>
      <w:rFonts w:eastAsia="Times New Roman" w:cs="Times New Roman"/>
      <w:szCs w:val="20"/>
      <w:lang w:val="pl-PL" w:eastAsia="ru-RU"/>
    </w:rPr>
  </w:style>
  <w:style w:type="character" w:customStyle="1" w:styleId="30">
    <w:name w:val="Основний текст з відступом 3 Знак"/>
    <w:basedOn w:val="a0"/>
    <w:link w:val="3"/>
    <w:semiHidden/>
    <w:rsid w:val="00281477"/>
    <w:rPr>
      <w:rFonts w:eastAsia="Times New Roman" w:cs="Times New Roman"/>
      <w:szCs w:val="20"/>
      <w:lang w:val="pl-PL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14751</Words>
  <Characters>8409</Characters>
  <Application>Microsoft Office Word</Application>
  <DocSecurity>0</DocSecurity>
  <Lines>70</Lines>
  <Paragraphs>46</Paragraphs>
  <ScaleCrop>false</ScaleCrop>
  <Company/>
  <LinksUpToDate>false</LinksUpToDate>
  <CharactersWithSpaces>23114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2025-01-09T16:22:00Z</dcterms:created>
  <dcterms:modified xsi:type="dcterms:W3CDTF">2025-01-09T21:44:00Z</dcterms:modified>
</cp:coreProperties>
</file>