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4F9" w:rsidRPr="00B05605" w:rsidRDefault="002F34F9" w:rsidP="002F34F9">
      <w:pPr>
        <w:spacing w:after="0" w:line="240" w:lineRule="auto"/>
        <w:ind w:firstLine="709"/>
        <w:jc w:val="center"/>
        <w:rPr>
          <w:rFonts w:ascii="Times New Roman" w:eastAsia="Calibri" w:hAnsi="Times New Roman" w:cs="Times New Roman"/>
          <w:b/>
          <w:sz w:val="28"/>
          <w:szCs w:val="28"/>
        </w:rPr>
      </w:pPr>
      <w:r w:rsidRPr="00B05605">
        <w:rPr>
          <w:rFonts w:ascii="Times New Roman" w:eastAsia="Calibri" w:hAnsi="Times New Roman" w:cs="Times New Roman"/>
          <w:b/>
          <w:sz w:val="28"/>
          <w:szCs w:val="28"/>
        </w:rPr>
        <w:t xml:space="preserve">Особливості використання дидактичного матеріалу </w:t>
      </w:r>
    </w:p>
    <w:p w:rsidR="002F34F9" w:rsidRPr="00B05605" w:rsidRDefault="002F34F9" w:rsidP="002F34F9">
      <w:pPr>
        <w:spacing w:after="0" w:line="240" w:lineRule="auto"/>
        <w:ind w:firstLine="709"/>
        <w:jc w:val="center"/>
        <w:rPr>
          <w:rFonts w:ascii="Times New Roman" w:eastAsia="Calibri" w:hAnsi="Times New Roman" w:cs="Times New Roman"/>
          <w:b/>
          <w:sz w:val="28"/>
          <w:szCs w:val="28"/>
        </w:rPr>
      </w:pPr>
      <w:r w:rsidRPr="00B05605">
        <w:rPr>
          <w:rFonts w:ascii="Times New Roman" w:eastAsia="Calibri" w:hAnsi="Times New Roman" w:cs="Times New Roman"/>
          <w:b/>
          <w:sz w:val="28"/>
          <w:szCs w:val="28"/>
        </w:rPr>
        <w:t xml:space="preserve">у </w:t>
      </w:r>
      <w:r w:rsidRPr="00B05605">
        <w:rPr>
          <w:rFonts w:ascii="Times New Roman" w:hAnsi="Times New Roman" w:cs="Times New Roman"/>
          <w:b/>
          <w:color w:val="000000"/>
          <w:sz w:val="28"/>
          <w:szCs w:val="28"/>
        </w:rPr>
        <w:t>логіко-математичному розвитку старших дошкільників</w:t>
      </w:r>
    </w:p>
    <w:p w:rsidR="002F34F9" w:rsidRPr="00B05605" w:rsidRDefault="002F34F9" w:rsidP="002F34F9">
      <w:pPr>
        <w:spacing w:after="0" w:line="240" w:lineRule="auto"/>
        <w:ind w:firstLine="709"/>
        <w:jc w:val="both"/>
        <w:rPr>
          <w:rFonts w:ascii="Times New Roman" w:eastAsia="Calibri" w:hAnsi="Times New Roman" w:cs="Times New Roman"/>
          <w:b/>
          <w:i/>
          <w:sz w:val="28"/>
          <w:szCs w:val="28"/>
        </w:rPr>
      </w:pPr>
    </w:p>
    <w:p w:rsidR="002F34F9" w:rsidRPr="00B05605" w:rsidRDefault="002F34F9" w:rsidP="002F34F9">
      <w:pPr>
        <w:spacing w:after="0" w:line="240" w:lineRule="auto"/>
        <w:ind w:firstLine="709"/>
        <w:jc w:val="both"/>
        <w:rPr>
          <w:rFonts w:ascii="Times New Roman" w:eastAsia="Calibri" w:hAnsi="Times New Roman" w:cs="Times New Roman"/>
          <w:i/>
          <w:spacing w:val="-2"/>
          <w:sz w:val="28"/>
          <w:szCs w:val="28"/>
        </w:rPr>
      </w:pPr>
      <w:r w:rsidRPr="00B05605">
        <w:rPr>
          <w:rFonts w:ascii="Times New Roman" w:eastAsia="Calibri" w:hAnsi="Times New Roman" w:cs="Times New Roman"/>
          <w:b/>
          <w:i/>
          <w:sz w:val="28"/>
          <w:szCs w:val="28"/>
        </w:rPr>
        <w:t xml:space="preserve">Романія Дутко, </w:t>
      </w:r>
      <w:r>
        <w:rPr>
          <w:rFonts w:ascii="Times New Roman" w:eastAsia="Calibri" w:hAnsi="Times New Roman" w:cs="Times New Roman"/>
          <w:i/>
          <w:sz w:val="28"/>
          <w:szCs w:val="28"/>
        </w:rPr>
        <w:t>студент-магістр спеціальності «</w:t>
      </w:r>
      <w:r w:rsidRPr="00B05605">
        <w:rPr>
          <w:rFonts w:ascii="Times New Roman" w:eastAsia="Calibri" w:hAnsi="Times New Roman" w:cs="Times New Roman"/>
          <w:i/>
          <w:sz w:val="28"/>
          <w:szCs w:val="28"/>
        </w:rPr>
        <w:t>Дошкільна освіта</w:t>
      </w:r>
      <w:r>
        <w:rPr>
          <w:rFonts w:ascii="Times New Roman" w:eastAsia="Calibri" w:hAnsi="Times New Roman" w:cs="Times New Roman"/>
          <w:i/>
          <w:sz w:val="28"/>
          <w:szCs w:val="28"/>
        </w:rPr>
        <w:t>»</w:t>
      </w:r>
      <w:r w:rsidRPr="00B05605">
        <w:rPr>
          <w:rFonts w:ascii="Times New Roman" w:eastAsia="Calibri" w:hAnsi="Times New Roman" w:cs="Times New Roman"/>
          <w:i/>
          <w:sz w:val="28"/>
          <w:szCs w:val="28"/>
        </w:rPr>
        <w:t xml:space="preserve"> факультету</w:t>
      </w:r>
      <w:r w:rsidRPr="00B05605">
        <w:rPr>
          <w:rFonts w:ascii="Times New Roman" w:eastAsia="Calibri" w:hAnsi="Times New Roman" w:cs="Times New Roman"/>
          <w:i/>
          <w:spacing w:val="-2"/>
          <w:sz w:val="28"/>
          <w:szCs w:val="28"/>
        </w:rPr>
        <w:t xml:space="preserve"> психології, педагогіки та соціальної роботи Дрогобицького державного педагогічного університету імені Івана Франка</w:t>
      </w:r>
    </w:p>
    <w:p w:rsidR="002F34F9" w:rsidRPr="00B05605" w:rsidRDefault="002F34F9" w:rsidP="002F34F9">
      <w:pPr>
        <w:spacing w:after="0" w:line="240" w:lineRule="auto"/>
        <w:ind w:firstLine="709"/>
        <w:jc w:val="both"/>
        <w:rPr>
          <w:rFonts w:ascii="Times New Roman" w:eastAsia="Calibri" w:hAnsi="Times New Roman" w:cs="Times New Roman"/>
          <w:i/>
          <w:spacing w:val="-2"/>
          <w:sz w:val="28"/>
          <w:szCs w:val="28"/>
        </w:rPr>
      </w:pPr>
      <w:r w:rsidRPr="00B05605">
        <w:rPr>
          <w:rFonts w:ascii="Times New Roman" w:eastAsia="Calibri" w:hAnsi="Times New Roman" w:cs="Times New Roman"/>
          <w:i/>
          <w:spacing w:val="-2"/>
          <w:sz w:val="28"/>
          <w:szCs w:val="28"/>
        </w:rPr>
        <w:t xml:space="preserve">Науковий керівник: </w:t>
      </w:r>
      <w:proofErr w:type="spellStart"/>
      <w:r w:rsidRPr="00B05605">
        <w:rPr>
          <w:rFonts w:ascii="Times New Roman" w:eastAsia="Calibri" w:hAnsi="Times New Roman" w:cs="Times New Roman"/>
          <w:b/>
          <w:i/>
          <w:spacing w:val="-2"/>
          <w:sz w:val="28"/>
          <w:szCs w:val="28"/>
        </w:rPr>
        <w:t>Гевко</w:t>
      </w:r>
      <w:proofErr w:type="spellEnd"/>
      <w:r w:rsidRPr="00B05605">
        <w:rPr>
          <w:rFonts w:ascii="Times New Roman" w:eastAsia="Calibri" w:hAnsi="Times New Roman" w:cs="Times New Roman"/>
          <w:b/>
          <w:i/>
          <w:spacing w:val="-2"/>
          <w:sz w:val="28"/>
          <w:szCs w:val="28"/>
        </w:rPr>
        <w:t> О.І.,</w:t>
      </w:r>
      <w:r w:rsidRPr="00B05605">
        <w:rPr>
          <w:rFonts w:ascii="Times New Roman" w:eastAsia="Calibri" w:hAnsi="Times New Roman" w:cs="Times New Roman"/>
          <w:i/>
          <w:spacing w:val="-2"/>
          <w:sz w:val="28"/>
          <w:szCs w:val="28"/>
        </w:rPr>
        <w:t xml:space="preserve"> </w:t>
      </w:r>
      <w:r w:rsidRPr="00B05605">
        <w:rPr>
          <w:rFonts w:ascii="Times New Roman" w:hAnsi="Times New Roman" w:cs="Times New Roman"/>
          <w:i/>
          <w:spacing w:val="-2"/>
          <w:sz w:val="28"/>
          <w:szCs w:val="28"/>
        </w:rPr>
        <w:t xml:space="preserve">кандидат </w:t>
      </w:r>
      <w:r w:rsidRPr="00B05605">
        <w:rPr>
          <w:rFonts w:ascii="Times New Roman" w:eastAsia="Calibri" w:hAnsi="Times New Roman" w:cs="Times New Roman"/>
          <w:i/>
          <w:spacing w:val="-2"/>
          <w:sz w:val="28"/>
          <w:szCs w:val="28"/>
        </w:rPr>
        <w:t xml:space="preserve">педагогічних наук, </w:t>
      </w:r>
      <w:r w:rsidRPr="00B05605">
        <w:rPr>
          <w:rFonts w:ascii="Times New Roman" w:hAnsi="Times New Roman" w:cs="Times New Roman"/>
          <w:i/>
          <w:spacing w:val="-2"/>
          <w:sz w:val="28"/>
          <w:szCs w:val="28"/>
        </w:rPr>
        <w:t>доцент</w:t>
      </w:r>
      <w:r w:rsidRPr="00B05605">
        <w:rPr>
          <w:rFonts w:ascii="Times New Roman" w:eastAsia="Calibri" w:hAnsi="Times New Roman" w:cs="Times New Roman"/>
          <w:i/>
          <w:spacing w:val="-2"/>
          <w:sz w:val="28"/>
          <w:szCs w:val="28"/>
        </w:rPr>
        <w:t xml:space="preserve"> кафедри загальної педагогіки та дошкільної освіти Дрогобицького державного педагогічного університету імені Івана Франка</w:t>
      </w:r>
    </w:p>
    <w:p w:rsidR="002F34F9" w:rsidRPr="00B05605" w:rsidRDefault="002F34F9" w:rsidP="002F34F9">
      <w:pPr>
        <w:autoSpaceDE w:val="0"/>
        <w:autoSpaceDN w:val="0"/>
        <w:adjustRightInd w:val="0"/>
        <w:spacing w:after="0" w:line="240" w:lineRule="auto"/>
        <w:ind w:firstLine="709"/>
        <w:jc w:val="both"/>
        <w:rPr>
          <w:rFonts w:ascii="Times New Roman" w:hAnsi="Times New Roman"/>
          <w:sz w:val="28"/>
          <w:szCs w:val="28"/>
        </w:rPr>
      </w:pPr>
    </w:p>
    <w:p w:rsidR="002F34F9" w:rsidRPr="00B05605" w:rsidRDefault="002F34F9" w:rsidP="002F34F9">
      <w:pPr>
        <w:spacing w:after="0" w:line="240" w:lineRule="auto"/>
        <w:ind w:firstLine="709"/>
        <w:jc w:val="both"/>
        <w:rPr>
          <w:rFonts w:ascii="Times New Roman" w:hAnsi="Times New Roman" w:cs="Times New Roman"/>
          <w:color w:val="000000"/>
          <w:sz w:val="28"/>
          <w:szCs w:val="28"/>
        </w:rPr>
      </w:pPr>
      <w:r w:rsidRPr="00B05605">
        <w:rPr>
          <w:rFonts w:ascii="Times New Roman" w:hAnsi="Times New Roman" w:cs="Times New Roman"/>
          <w:color w:val="000000"/>
          <w:sz w:val="28"/>
          <w:szCs w:val="28"/>
        </w:rPr>
        <w:t>В основу змістових ліній логіко-математичного аспекту Базового компонента дошкільної освіти в Україні покладено як математичні, так і логічні операції. Адже педагог має озброїти дитину насамперед умінням жити, сприймати життя в цілісності, а це значно складніше, ніж окремо формувати системи знань та умінь з математики, природознавства, грамоти тощо. Дитина не володітиме гармонійним світоглядом, якщо не вмітиме цілісно сприймати світ. Тому кожна сфера Базового компонента містить блок логіко-математичних умінь [1].</w:t>
      </w:r>
    </w:p>
    <w:p w:rsidR="002F34F9" w:rsidRPr="00B05605" w:rsidRDefault="002F34F9" w:rsidP="002F34F9">
      <w:pPr>
        <w:spacing w:after="0" w:line="240" w:lineRule="auto"/>
        <w:ind w:firstLine="709"/>
        <w:jc w:val="both"/>
        <w:rPr>
          <w:rFonts w:ascii="Times New Roman" w:hAnsi="Times New Roman" w:cs="Times New Roman"/>
          <w:color w:val="000000"/>
          <w:sz w:val="28"/>
          <w:szCs w:val="28"/>
        </w:rPr>
      </w:pPr>
      <w:r w:rsidRPr="00B05605">
        <w:rPr>
          <w:rFonts w:ascii="Times New Roman" w:hAnsi="Times New Roman" w:cs="Times New Roman"/>
          <w:color w:val="000000"/>
          <w:sz w:val="28"/>
          <w:szCs w:val="28"/>
        </w:rPr>
        <w:t>Джерелами будь-яких, зокрема математичних, знань є вся природа та об’єкти, створені людиною; взаємодіючи з ними, дитина пізнає навколишній світ. Усі об’єкти як субстанція динамічної дійсності розміщені у просторі і мають форму та різноманітні властивості. Але математика не визначає фізичні властивості матеріальних об’єктів. Суттєвий зміст знань, які узагальнюються і систематизуються засобами математичної теорії про ці об’єкти, абстраговані від матеріального змісту поняття про кількісні і просторові співвідношення між величинами. Розташування навколишніх об’єктів дає змогу дитині спочатку пізнавати просторові співвідношення між ними та їх форму. Проте самі об’єкти навіть при докладних поясненнях дорослого ще не можуть озброїти дитину початковими математичними знаннями, специфіка яких в іншому. По-перше, не до кожного об’єкта дитина може доторкнутися, щоб його пізнати по-друге, навколишні об'єкти обмежують дії дитини з ними, бо вона не вміє вільно оперувати багатьма об’єктами – змінювати положення їх у просторі, об’єднувати в різні групи тощо. Крім того, важко знайти об’єкти ідеальної геометричної форми. Іграшки сприяють формуванню у дошкільників елементарних математичних понять, забезпечуючи зв’язок з культурою і побутом нашого народу, забезпечують засвоєння доступних для цього віку знань про навколишнє середовище. Проте за допомогою тільки іграшок неможливо озброїти вихованців математичними знаннями, розвинути їх абстрактне мислення.</w:t>
      </w:r>
    </w:p>
    <w:p w:rsidR="002F34F9" w:rsidRPr="00B05605" w:rsidRDefault="002F34F9" w:rsidP="002F34F9">
      <w:pPr>
        <w:spacing w:after="0" w:line="240" w:lineRule="auto"/>
        <w:ind w:firstLine="709"/>
        <w:jc w:val="both"/>
        <w:rPr>
          <w:rFonts w:ascii="Times New Roman" w:hAnsi="Times New Roman" w:cs="Times New Roman"/>
          <w:color w:val="000000"/>
          <w:sz w:val="28"/>
          <w:szCs w:val="28"/>
        </w:rPr>
      </w:pPr>
      <w:r w:rsidRPr="00B05605">
        <w:rPr>
          <w:rFonts w:ascii="Times New Roman" w:hAnsi="Times New Roman" w:cs="Times New Roman"/>
          <w:color w:val="000000"/>
          <w:sz w:val="28"/>
          <w:szCs w:val="28"/>
        </w:rPr>
        <w:t>При розумінні понять простору, часу і числа, на наш погляд, важливу роль відіграє дидактичний матеріал: каштани, лічильні палички, іграшковий посуд, набори геометричних фігур тощо. Також це можуть бути картинки з зображеними на них деревами, овочами, фруктами, звірами, птахами, знаряддями праці та іншими добре відомими дітям об’єктами.</w:t>
      </w:r>
    </w:p>
    <w:p w:rsidR="002F34F9" w:rsidRPr="00B05605" w:rsidRDefault="002F34F9" w:rsidP="002F34F9">
      <w:pPr>
        <w:spacing w:after="0" w:line="240" w:lineRule="auto"/>
        <w:ind w:firstLine="709"/>
        <w:jc w:val="both"/>
        <w:rPr>
          <w:rFonts w:ascii="Times New Roman" w:hAnsi="Times New Roman" w:cs="Times New Roman"/>
          <w:color w:val="000000"/>
          <w:sz w:val="28"/>
          <w:szCs w:val="28"/>
        </w:rPr>
      </w:pPr>
      <w:r w:rsidRPr="00B05605">
        <w:rPr>
          <w:rFonts w:ascii="Times New Roman" w:hAnsi="Times New Roman" w:cs="Times New Roman"/>
          <w:color w:val="000000"/>
          <w:sz w:val="28"/>
          <w:szCs w:val="28"/>
        </w:rPr>
        <w:lastRenderedPageBreak/>
        <w:t>Так, для навчання дітей лічби слід пропонувати порахувати предмети, іграшки, зображення як однакові, так і різнорідні за якісними ознаками. При застосуванні таких матеріалів переборюється неправильний підхід до числа, оскільки уявлення про число виникає у дітей тоді, коли вони лічать не тільки однакові предмети. Використання для лічби, для формування знань про множину тільки однакових предметів затримує утворення кількісних узагальнень у дітей. Адже у процесі формування знань про множину, умінь порівнювати елементи множин вихователь особливу увагу звертає на порівняння предметів, іграшок різної величини. Завдяки цьому у дітей швидше формуються правильні знання про множину і вміння абстрагувати кількісні відношення. Правильному формуванню уявлень про форму сприяє ознайомлення дітей з кількома зображеннями однієї фігури, але різними за величиною і кольором. Використання такого наочного матеріалу полегшує виділення в процесі мислення лише форми, створює уявлення про незалежність форми від кольору, величини матеріалу. При навчанні дітей визначати величину предметів треба пропонувати їм порівнювати предмети, які значно різняться за розмірами, і ті, у яких майже не помітна ця різниця. Аналогічно слід діяти, навчаючи дітей встановлювати відносну величину окремих параметрів різних предметів. Такий метод дає можливість ускладнити навчання, створити ситуацію, що включатиме потребу у зміні дій, підвищенні їхнього рівня.</w:t>
      </w:r>
    </w:p>
    <w:p w:rsidR="002F34F9" w:rsidRPr="00B05605" w:rsidRDefault="002F34F9" w:rsidP="002F34F9">
      <w:pPr>
        <w:spacing w:after="0" w:line="240" w:lineRule="auto"/>
        <w:ind w:firstLine="709"/>
        <w:jc w:val="both"/>
        <w:rPr>
          <w:rFonts w:ascii="Times New Roman" w:hAnsi="Times New Roman" w:cs="Times New Roman"/>
          <w:color w:val="000000"/>
          <w:sz w:val="28"/>
          <w:szCs w:val="28"/>
        </w:rPr>
      </w:pPr>
      <w:r w:rsidRPr="00B05605">
        <w:rPr>
          <w:rFonts w:ascii="Times New Roman" w:hAnsi="Times New Roman" w:cs="Times New Roman"/>
          <w:color w:val="000000"/>
          <w:sz w:val="28"/>
          <w:szCs w:val="28"/>
        </w:rPr>
        <w:t>Добре організоване навчання, як зазначав К.Д. Ушинський, залишається таким, що передбачає певні труднощі при засвоєнні нового матеріалу. Розвиток дитини в процесі навчання більш успішний, якщо вона долає труднощі, пов’язані з потребою напружувати увагу, волю, пам’ять, думку. Але ж долання перепон, які неминуче виникають у навчальній діяльності, має бути посильним дитині. А доцільно підібраний дидактичний матеріал має допомогти дитині в знаходженні відповіді на запитання вихователя. Попри те, щоб правильно відповісти на ці запитання, дитині треба напружити свої внутрішні сили, здійснити пошук засобу перевірки ймовірної, можливої відповіді. Практична дія допомагає остаточно виконати завдання (визначити відносну величину) [2, с. 49].</w:t>
      </w:r>
    </w:p>
    <w:p w:rsidR="002F34F9" w:rsidRDefault="002F34F9" w:rsidP="002F34F9">
      <w:pPr>
        <w:spacing w:after="0" w:line="240" w:lineRule="auto"/>
        <w:ind w:firstLine="709"/>
        <w:jc w:val="both"/>
        <w:rPr>
          <w:rFonts w:ascii="Times New Roman" w:hAnsi="Times New Roman" w:cs="Times New Roman"/>
          <w:color w:val="000000"/>
          <w:sz w:val="28"/>
          <w:szCs w:val="28"/>
        </w:rPr>
      </w:pPr>
      <w:r w:rsidRPr="00B05605">
        <w:rPr>
          <w:rFonts w:ascii="Times New Roman" w:hAnsi="Times New Roman" w:cs="Times New Roman"/>
          <w:color w:val="000000"/>
          <w:sz w:val="28"/>
          <w:szCs w:val="28"/>
        </w:rPr>
        <w:t xml:space="preserve">Саме особливість дидактичного матеріалу і викликає потребу шукати засоби перевірки визначення результату порівняння, проведеного тільки орієнтовно, без опори на практичну дію. Важливо, щоб дитина правильно визначила відносну величину і засвоїла певні способи діяльності, які поступово </w:t>
      </w:r>
      <w:r w:rsidRPr="00B44B7D">
        <w:rPr>
          <w:rFonts w:ascii="Times New Roman" w:hAnsi="Times New Roman" w:cs="Times New Roman"/>
          <w:color w:val="000000"/>
          <w:sz w:val="28"/>
          <w:szCs w:val="28"/>
        </w:rPr>
        <w:t>ускладнюються і засвоєння яких приводить до формування повноцінних зна</w:t>
      </w:r>
      <w:r>
        <w:rPr>
          <w:rFonts w:ascii="Times New Roman" w:hAnsi="Times New Roman" w:cs="Times New Roman"/>
          <w:color w:val="000000"/>
          <w:sz w:val="28"/>
          <w:szCs w:val="28"/>
        </w:rPr>
        <w:t>нь.</w:t>
      </w:r>
    </w:p>
    <w:p w:rsidR="002F34F9" w:rsidRPr="00B05605" w:rsidRDefault="002F34F9" w:rsidP="002F34F9">
      <w:pPr>
        <w:spacing w:after="0" w:line="240" w:lineRule="auto"/>
        <w:ind w:firstLine="709"/>
        <w:jc w:val="both"/>
        <w:rPr>
          <w:rFonts w:ascii="Times New Roman" w:hAnsi="Times New Roman" w:cs="Times New Roman"/>
          <w:color w:val="000000"/>
          <w:sz w:val="28"/>
          <w:szCs w:val="28"/>
        </w:rPr>
      </w:pPr>
      <w:r w:rsidRPr="00B44B7D">
        <w:rPr>
          <w:rFonts w:ascii="Times New Roman" w:hAnsi="Times New Roman" w:cs="Times New Roman"/>
          <w:color w:val="000000"/>
          <w:sz w:val="28"/>
          <w:szCs w:val="28"/>
        </w:rPr>
        <w:t>Отже, особливості дидактичного</w:t>
      </w:r>
      <w:r w:rsidRPr="00B05605">
        <w:rPr>
          <w:rFonts w:ascii="Times New Roman" w:hAnsi="Times New Roman" w:cs="Times New Roman"/>
          <w:color w:val="000000"/>
          <w:sz w:val="28"/>
          <w:szCs w:val="28"/>
        </w:rPr>
        <w:t xml:space="preserve"> матеріалу цілком визначаються тими конкретними завданнями, які ставить вихователь до кожного заняття, гри, спостереження. Дидактичний матеріал добирається залежно від рівня засвоєних знань, періоду навчання. Дошкільною дидактикою передбачається навчання математичних знань у певній системі. На основі вже відомого засвоюється нове, що, в свою чергу, виступає передумовою формування </w:t>
      </w:r>
      <w:r w:rsidRPr="00B05605">
        <w:rPr>
          <w:rFonts w:ascii="Times New Roman" w:hAnsi="Times New Roman" w:cs="Times New Roman"/>
          <w:color w:val="000000"/>
          <w:sz w:val="28"/>
          <w:szCs w:val="28"/>
        </w:rPr>
        <w:lastRenderedPageBreak/>
        <w:t>більш складних знань та умінь. Під час цього процесу характер і ступінь використання дидактичного матеріалу обов’язково змінюються.</w:t>
      </w:r>
    </w:p>
    <w:p w:rsidR="002F34F9" w:rsidRPr="00B05605" w:rsidRDefault="002F34F9" w:rsidP="002F34F9">
      <w:pPr>
        <w:spacing w:after="0" w:line="240" w:lineRule="auto"/>
        <w:ind w:firstLine="709"/>
        <w:jc w:val="center"/>
        <w:rPr>
          <w:rFonts w:ascii="Times New Roman" w:hAnsi="Times New Roman" w:cs="Times New Roman"/>
          <w:b/>
          <w:color w:val="000000"/>
          <w:sz w:val="28"/>
          <w:szCs w:val="28"/>
        </w:rPr>
      </w:pPr>
      <w:r w:rsidRPr="00B05605">
        <w:rPr>
          <w:rFonts w:ascii="Times New Roman" w:hAnsi="Times New Roman" w:cs="Times New Roman"/>
          <w:b/>
          <w:color w:val="000000"/>
          <w:sz w:val="28"/>
          <w:szCs w:val="28"/>
        </w:rPr>
        <w:t>Література</w:t>
      </w:r>
    </w:p>
    <w:p w:rsidR="002F34F9" w:rsidRPr="00B05605" w:rsidRDefault="002F34F9" w:rsidP="002F34F9">
      <w:pPr>
        <w:tabs>
          <w:tab w:val="left" w:pos="0"/>
        </w:tabs>
        <w:autoSpaceDE w:val="0"/>
        <w:autoSpaceDN w:val="0"/>
        <w:adjustRightInd w:val="0"/>
        <w:spacing w:after="0" w:line="240" w:lineRule="auto"/>
        <w:ind w:firstLine="709"/>
        <w:jc w:val="both"/>
        <w:rPr>
          <w:rFonts w:ascii="Times New Roman" w:hAnsi="Times New Roman"/>
          <w:sz w:val="28"/>
          <w:szCs w:val="28"/>
        </w:rPr>
      </w:pPr>
      <w:r w:rsidRPr="00B05605">
        <w:rPr>
          <w:rFonts w:ascii="Times New Roman" w:hAnsi="Times New Roman"/>
          <w:bCs/>
          <w:sz w:val="28"/>
          <w:szCs w:val="28"/>
        </w:rPr>
        <w:t xml:space="preserve">1. Коментар </w:t>
      </w:r>
      <w:r w:rsidRPr="00B05605">
        <w:rPr>
          <w:rFonts w:ascii="Times New Roman" w:hAnsi="Times New Roman"/>
          <w:sz w:val="28"/>
          <w:szCs w:val="28"/>
        </w:rPr>
        <w:t xml:space="preserve">до Базового компонента дошкільної освіти в Україні : наук.-метод. </w:t>
      </w:r>
      <w:proofErr w:type="spellStart"/>
      <w:r w:rsidRPr="00B05605">
        <w:rPr>
          <w:rFonts w:ascii="Times New Roman" w:hAnsi="Times New Roman"/>
          <w:sz w:val="28"/>
          <w:szCs w:val="28"/>
        </w:rPr>
        <w:t>посіб</w:t>
      </w:r>
      <w:proofErr w:type="spellEnd"/>
      <w:r w:rsidRPr="00B05605">
        <w:rPr>
          <w:rFonts w:ascii="Times New Roman" w:hAnsi="Times New Roman"/>
          <w:sz w:val="28"/>
          <w:szCs w:val="28"/>
        </w:rPr>
        <w:t>. / наук. ред. О.Л. </w:t>
      </w:r>
      <w:proofErr w:type="spellStart"/>
      <w:r w:rsidRPr="00B05605">
        <w:rPr>
          <w:rFonts w:ascii="Times New Roman" w:hAnsi="Times New Roman"/>
          <w:sz w:val="28"/>
          <w:szCs w:val="28"/>
        </w:rPr>
        <w:t>Кононко</w:t>
      </w:r>
      <w:proofErr w:type="spellEnd"/>
      <w:r w:rsidRPr="00B05605">
        <w:rPr>
          <w:rFonts w:ascii="Times New Roman" w:hAnsi="Times New Roman"/>
          <w:sz w:val="28"/>
          <w:szCs w:val="28"/>
        </w:rPr>
        <w:t xml:space="preserve">. – К.: Ред. журн. </w:t>
      </w:r>
      <w:proofErr w:type="spellStart"/>
      <w:r w:rsidRPr="00B05605">
        <w:rPr>
          <w:rStyle w:val="FontStyle21"/>
          <w:sz w:val="28"/>
          <w:szCs w:val="28"/>
        </w:rPr>
        <w:t>“</w:t>
      </w:r>
      <w:r w:rsidRPr="00B05605">
        <w:rPr>
          <w:rFonts w:ascii="Times New Roman" w:hAnsi="Times New Roman"/>
          <w:sz w:val="28"/>
          <w:szCs w:val="28"/>
        </w:rPr>
        <w:t>Дошкільне</w:t>
      </w:r>
      <w:proofErr w:type="spellEnd"/>
      <w:r w:rsidRPr="00B05605">
        <w:rPr>
          <w:rFonts w:ascii="Times New Roman" w:hAnsi="Times New Roman"/>
          <w:sz w:val="28"/>
          <w:szCs w:val="28"/>
        </w:rPr>
        <w:t xml:space="preserve"> </w:t>
      </w:r>
      <w:proofErr w:type="spellStart"/>
      <w:r w:rsidRPr="00B05605">
        <w:rPr>
          <w:rFonts w:ascii="Times New Roman" w:hAnsi="Times New Roman"/>
          <w:sz w:val="28"/>
          <w:szCs w:val="28"/>
        </w:rPr>
        <w:t>виховання”</w:t>
      </w:r>
      <w:proofErr w:type="spellEnd"/>
      <w:r w:rsidRPr="00B05605">
        <w:rPr>
          <w:rFonts w:ascii="Times New Roman" w:hAnsi="Times New Roman"/>
          <w:sz w:val="28"/>
          <w:szCs w:val="28"/>
        </w:rPr>
        <w:t xml:space="preserve">, 2003. – 243 с. </w:t>
      </w:r>
    </w:p>
    <w:p w:rsidR="002F34F9" w:rsidRPr="00B05605" w:rsidRDefault="002F34F9" w:rsidP="002F34F9">
      <w:pPr>
        <w:tabs>
          <w:tab w:val="left" w:pos="0"/>
        </w:tabs>
        <w:autoSpaceDE w:val="0"/>
        <w:autoSpaceDN w:val="0"/>
        <w:adjustRightInd w:val="0"/>
        <w:spacing w:after="0" w:line="240" w:lineRule="auto"/>
        <w:ind w:firstLine="709"/>
        <w:jc w:val="both"/>
        <w:rPr>
          <w:rFonts w:ascii="Times New Roman" w:hAnsi="Times New Roman"/>
          <w:sz w:val="28"/>
          <w:szCs w:val="28"/>
        </w:rPr>
      </w:pPr>
      <w:r w:rsidRPr="00B05605">
        <w:rPr>
          <w:rFonts w:ascii="Times New Roman" w:hAnsi="Times New Roman"/>
          <w:bCs/>
          <w:sz w:val="28"/>
          <w:szCs w:val="28"/>
        </w:rPr>
        <w:t>2. </w:t>
      </w:r>
      <w:proofErr w:type="spellStart"/>
      <w:r w:rsidRPr="00B05605">
        <w:rPr>
          <w:rFonts w:ascii="Times New Roman" w:hAnsi="Times New Roman"/>
          <w:bCs/>
          <w:sz w:val="28"/>
          <w:szCs w:val="28"/>
        </w:rPr>
        <w:t>Плетеницька</w:t>
      </w:r>
      <w:proofErr w:type="spellEnd"/>
      <w:r w:rsidRPr="00B05605">
        <w:rPr>
          <w:rFonts w:ascii="Times New Roman" w:hAnsi="Times New Roman"/>
          <w:bCs/>
          <w:sz w:val="28"/>
          <w:szCs w:val="28"/>
        </w:rPr>
        <w:t xml:space="preserve"> Л. </w:t>
      </w:r>
      <w:r w:rsidRPr="00B05605">
        <w:rPr>
          <w:rFonts w:ascii="Times New Roman" w:hAnsi="Times New Roman"/>
          <w:sz w:val="28"/>
          <w:szCs w:val="28"/>
        </w:rPr>
        <w:t>Логіко-математичний розвиток дошкільників / Л.С. </w:t>
      </w:r>
      <w:proofErr w:type="spellStart"/>
      <w:r w:rsidRPr="00B05605">
        <w:rPr>
          <w:rFonts w:ascii="Times New Roman" w:hAnsi="Times New Roman"/>
          <w:sz w:val="28"/>
          <w:szCs w:val="28"/>
        </w:rPr>
        <w:t>Плетеницька</w:t>
      </w:r>
      <w:proofErr w:type="spellEnd"/>
      <w:r w:rsidRPr="00B05605">
        <w:rPr>
          <w:rFonts w:ascii="Times New Roman" w:hAnsi="Times New Roman"/>
          <w:sz w:val="28"/>
          <w:szCs w:val="28"/>
        </w:rPr>
        <w:t xml:space="preserve">, К.Л. Крутій. – Запоріжжя: </w:t>
      </w:r>
      <w:proofErr w:type="spellStart"/>
      <w:r w:rsidRPr="00B05605">
        <w:rPr>
          <w:rFonts w:ascii="Times New Roman" w:hAnsi="Times New Roman"/>
          <w:sz w:val="28"/>
          <w:szCs w:val="28"/>
        </w:rPr>
        <w:t>ЛІПС</w:t>
      </w:r>
      <w:proofErr w:type="spellEnd"/>
      <w:r w:rsidRPr="00B05605">
        <w:rPr>
          <w:rFonts w:ascii="Times New Roman" w:hAnsi="Times New Roman"/>
          <w:sz w:val="28"/>
          <w:szCs w:val="28"/>
        </w:rPr>
        <w:t xml:space="preserve">, 2002. – 156 с. </w:t>
      </w:r>
    </w:p>
    <w:p w:rsidR="00037910" w:rsidRDefault="00037910"/>
    <w:sectPr w:rsidR="00037910" w:rsidSect="009C36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F34F9"/>
    <w:rsid w:val="00037910"/>
    <w:rsid w:val="0012759D"/>
    <w:rsid w:val="002F34F9"/>
    <w:rsid w:val="007A1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B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
    <w:name w:val="Font Style21"/>
    <w:basedOn w:val="a0"/>
    <w:rsid w:val="002F34F9"/>
    <w:rPr>
      <w:rFonts w:ascii="Times New Roman" w:hAnsi="Times New Roman" w:cs="Times New Roman" w:hint="default"/>
      <w:b/>
      <w:bCs/>
      <w:spacing w:val="20"/>
      <w:sz w:val="26"/>
      <w:szCs w:val="26"/>
    </w:rPr>
  </w:style>
</w:styles>
</file>

<file path=word/webSettings.xml><?xml version="1.0" encoding="utf-8"?>
<w:webSettings xmlns:r="http://schemas.openxmlformats.org/officeDocument/2006/relationships" xmlns:w="http://schemas.openxmlformats.org/wordprocessingml/2006/main">
  <w:divs>
    <w:div w:id="30030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3937</Words>
  <Characters>2245</Characters>
  <Application>Microsoft Office Word</Application>
  <DocSecurity>0</DocSecurity>
  <Lines>18</Lines>
  <Paragraphs>12</Paragraphs>
  <ScaleCrop>false</ScaleCrop>
  <Company>Reanimator Extreme Edition</Company>
  <LinksUpToDate>false</LinksUpToDate>
  <CharactersWithSpaces>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oxana</cp:lastModifiedBy>
  <cp:revision>2</cp:revision>
  <dcterms:created xsi:type="dcterms:W3CDTF">2019-09-18T15:38:00Z</dcterms:created>
  <dcterms:modified xsi:type="dcterms:W3CDTF">2019-09-18T15:38:00Z</dcterms:modified>
</cp:coreProperties>
</file>