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E7" w:rsidRPr="0097748D" w:rsidRDefault="00BE502B" w:rsidP="00F821E7">
      <w:pPr>
        <w:pStyle w:val="a3"/>
        <w:shd w:val="clear" w:color="auto" w:fill="FFFFFF"/>
        <w:tabs>
          <w:tab w:val="left" w:pos="115"/>
        </w:tabs>
        <w:spacing w:line="360" w:lineRule="auto"/>
        <w:ind w:left="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E502B">
        <w:rPr>
          <w:rFonts w:ascii="Times New Roman" w:hAnsi="Times New Roman" w:cs="Times New Roman"/>
          <w:b/>
          <w:spacing w:val="-1"/>
          <w:sz w:val="24"/>
          <w:szCs w:val="24"/>
        </w:rPr>
        <w:t>УДК 82(100).09(092):130.2</w:t>
      </w:r>
    </w:p>
    <w:p w:rsidR="007C3B43" w:rsidRDefault="00FE06EF" w:rsidP="007C3B43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М. В. </w:t>
      </w:r>
      <w:r w:rsidR="0097748D">
        <w:rPr>
          <w:rFonts w:ascii="Times New Roman" w:hAnsi="Times New Roman" w:cs="Times New Roman"/>
          <w:b/>
          <w:spacing w:val="-1"/>
          <w:sz w:val="28"/>
          <w:szCs w:val="28"/>
        </w:rPr>
        <w:t>Маркова</w:t>
      </w:r>
    </w:p>
    <w:p w:rsidR="0097748D" w:rsidRPr="007C3B43" w:rsidRDefault="0097748D" w:rsidP="007C3B43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C3B43" w:rsidRPr="007C3B43" w:rsidRDefault="007C3B43" w:rsidP="004573D3">
      <w:pPr>
        <w:pStyle w:val="a3"/>
        <w:shd w:val="clear" w:color="auto" w:fill="FFFFFF"/>
        <w:tabs>
          <w:tab w:val="left" w:pos="115"/>
        </w:tabs>
        <w:spacing w:line="360" w:lineRule="auto"/>
        <w:ind w:left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C3B43">
        <w:rPr>
          <w:rFonts w:ascii="Times New Roman" w:hAnsi="Times New Roman" w:cs="Times New Roman"/>
          <w:b/>
          <w:spacing w:val="-1"/>
          <w:sz w:val="28"/>
          <w:szCs w:val="28"/>
        </w:rPr>
        <w:t>Ф</w:t>
      </w:r>
      <w:r w:rsidR="00FB32F8">
        <w:rPr>
          <w:rFonts w:ascii="Times New Roman" w:hAnsi="Times New Roman" w:cs="Times New Roman"/>
          <w:b/>
          <w:spacing w:val="-1"/>
          <w:sz w:val="28"/>
          <w:szCs w:val="28"/>
        </w:rPr>
        <w:t xml:space="preserve">ІЛОСОФСЬКІ ОСНОВИ </w:t>
      </w:r>
      <w:r w:rsidRPr="007C3B43">
        <w:rPr>
          <w:rFonts w:ascii="Times New Roman" w:hAnsi="Times New Roman" w:cs="Times New Roman"/>
          <w:b/>
          <w:spacing w:val="-1"/>
          <w:sz w:val="28"/>
          <w:szCs w:val="28"/>
        </w:rPr>
        <w:t>ПЕТРАРКІЗМУ</w:t>
      </w:r>
    </w:p>
    <w:p w:rsidR="007C3B43" w:rsidRDefault="007C3B43" w:rsidP="007C3B43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D7C2E" w:rsidRPr="00F45628" w:rsidRDefault="00AA4A49" w:rsidP="007C3B43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>Мар’яна Маркова</w:t>
      </w:r>
      <w:r w:rsidR="00B65324" w:rsidRPr="00F456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. </w:t>
      </w:r>
      <w:r w:rsidR="00ED7C2E" w:rsidRPr="00F45628">
        <w:rPr>
          <w:rFonts w:ascii="Times New Roman" w:hAnsi="Times New Roman" w:cs="Times New Roman"/>
          <w:i/>
          <w:spacing w:val="-1"/>
          <w:sz w:val="24"/>
          <w:szCs w:val="24"/>
        </w:rPr>
        <w:t>Філософські основи петраркізму.</w:t>
      </w:r>
    </w:p>
    <w:p w:rsidR="00DB4A35" w:rsidRPr="00ED7C2E" w:rsidRDefault="00DB4A35" w:rsidP="007C3B43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>У статті проаналізовано дискурс любові у філософських парадигмах</w:t>
      </w:r>
      <w:r w:rsidR="00B6532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П</w:t>
      </w:r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латона, </w:t>
      </w:r>
      <w:proofErr w:type="spellStart"/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>М. Фіч</w:t>
      </w:r>
      <w:proofErr w:type="spellEnd"/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ино, Дж. Піко </w:t>
      </w:r>
      <w:proofErr w:type="spellStart"/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>делла</w:t>
      </w:r>
      <w:proofErr w:type="spellEnd"/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>Мірандоли</w:t>
      </w:r>
      <w:proofErr w:type="spellEnd"/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, а також трактаті </w:t>
      </w:r>
      <w:proofErr w:type="spellStart"/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>Б. Кастильй</w:t>
      </w:r>
      <w:proofErr w:type="spellEnd"/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оне «Придворний». Виділено ті ідеї </w:t>
      </w:r>
      <w:r w:rsidR="00B65324">
        <w:rPr>
          <w:rFonts w:ascii="Times New Roman" w:hAnsi="Times New Roman" w:cs="Times New Roman"/>
          <w:i/>
          <w:spacing w:val="-1"/>
          <w:sz w:val="24"/>
          <w:szCs w:val="24"/>
        </w:rPr>
        <w:t>й</w:t>
      </w:r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п</w:t>
      </w:r>
      <w:r w:rsidR="00ED7C2E" w:rsidRPr="00ED7C2E">
        <w:rPr>
          <w:rFonts w:ascii="Times New Roman" w:hAnsi="Times New Roman" w:cs="Times New Roman"/>
          <w:i/>
          <w:spacing w:val="-1"/>
          <w:sz w:val="24"/>
          <w:szCs w:val="24"/>
        </w:rPr>
        <w:t>оложення, які заклали фундамент</w:t>
      </w:r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концепції кохання Ф. Петрарки</w:t>
      </w:r>
      <w:r w:rsidR="00ED7C2E" w:rsidRPr="00ED7C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, втіленої у поетичній збірці </w:t>
      </w:r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«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Canzoniere</w:t>
      </w:r>
      <w:proofErr w:type="spellEnd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»</w:t>
      </w:r>
      <w:r w:rsidR="00ED7C2E" w:rsidRPr="00ED7C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та продовженої у ліриці його численних послідовників.</w:t>
      </w:r>
    </w:p>
    <w:p w:rsidR="00F80B04" w:rsidRPr="00F80B04" w:rsidRDefault="00ED7C2E" w:rsidP="00F80B04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>Ключові слова:</w:t>
      </w:r>
      <w:r w:rsidRPr="00ED7C2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F80B04" w:rsidRPr="00F80B04">
        <w:rPr>
          <w:rFonts w:ascii="Times New Roman" w:hAnsi="Times New Roman" w:cs="Times New Roman"/>
          <w:i/>
          <w:spacing w:val="-1"/>
          <w:sz w:val="24"/>
          <w:szCs w:val="24"/>
        </w:rPr>
        <w:t>Б. Кастильй</w:t>
      </w:r>
      <w:proofErr w:type="spellEnd"/>
      <w:r w:rsidR="00F80B04" w:rsidRPr="00F80B04">
        <w:rPr>
          <w:rFonts w:ascii="Times New Roman" w:hAnsi="Times New Roman" w:cs="Times New Roman"/>
          <w:i/>
          <w:spacing w:val="-1"/>
          <w:sz w:val="24"/>
          <w:szCs w:val="24"/>
        </w:rPr>
        <w:t>оне, Дж. </w:t>
      </w:r>
      <w:r w:rsidR="004573D3">
        <w:rPr>
          <w:rFonts w:ascii="Times New Roman" w:hAnsi="Times New Roman" w:cs="Times New Roman"/>
          <w:i/>
          <w:spacing w:val="-1"/>
          <w:sz w:val="24"/>
          <w:szCs w:val="24"/>
        </w:rPr>
        <w:t xml:space="preserve">Піко </w:t>
      </w:r>
      <w:proofErr w:type="spellStart"/>
      <w:r w:rsidR="004573D3">
        <w:rPr>
          <w:rFonts w:ascii="Times New Roman" w:hAnsi="Times New Roman" w:cs="Times New Roman"/>
          <w:i/>
          <w:spacing w:val="-1"/>
          <w:sz w:val="24"/>
          <w:szCs w:val="24"/>
        </w:rPr>
        <w:t>делла</w:t>
      </w:r>
      <w:proofErr w:type="spellEnd"/>
      <w:r w:rsidR="004573D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4573D3">
        <w:rPr>
          <w:rFonts w:ascii="Times New Roman" w:hAnsi="Times New Roman" w:cs="Times New Roman"/>
          <w:i/>
          <w:spacing w:val="-1"/>
          <w:sz w:val="24"/>
          <w:szCs w:val="24"/>
        </w:rPr>
        <w:t>Мірандола</w:t>
      </w:r>
      <w:proofErr w:type="spellEnd"/>
      <w:r w:rsidR="00F80B04" w:rsidRPr="00F80B04">
        <w:rPr>
          <w:rFonts w:ascii="Times New Roman" w:hAnsi="Times New Roman" w:cs="Times New Roman"/>
          <w:i/>
          <w:spacing w:val="-1"/>
          <w:sz w:val="24"/>
          <w:szCs w:val="24"/>
        </w:rPr>
        <w:t xml:space="preserve">, кохання, </w:t>
      </w:r>
      <w:proofErr w:type="spellStart"/>
      <w:r w:rsidR="00F80B04" w:rsidRPr="00F80B04">
        <w:rPr>
          <w:rFonts w:ascii="Times New Roman" w:hAnsi="Times New Roman" w:cs="Times New Roman"/>
          <w:i/>
          <w:spacing w:val="-1"/>
          <w:sz w:val="24"/>
          <w:szCs w:val="24"/>
        </w:rPr>
        <w:t>М. Фіч</w:t>
      </w:r>
      <w:proofErr w:type="spellEnd"/>
      <w:r w:rsidR="00F80B04" w:rsidRPr="00F80B04">
        <w:rPr>
          <w:rFonts w:ascii="Times New Roman" w:hAnsi="Times New Roman" w:cs="Times New Roman"/>
          <w:i/>
          <w:spacing w:val="-1"/>
          <w:sz w:val="24"/>
          <w:szCs w:val="24"/>
        </w:rPr>
        <w:t xml:space="preserve">ино, неоплатонізм, </w:t>
      </w:r>
      <w:r w:rsidR="003C42F0">
        <w:rPr>
          <w:rFonts w:ascii="Times New Roman" w:hAnsi="Times New Roman" w:cs="Times New Roman"/>
          <w:i/>
          <w:spacing w:val="-1"/>
          <w:sz w:val="24"/>
          <w:szCs w:val="24"/>
        </w:rPr>
        <w:t>петраркізм</w:t>
      </w:r>
      <w:r w:rsidR="00F80B04" w:rsidRPr="00F80B04">
        <w:rPr>
          <w:rFonts w:ascii="Times New Roman" w:hAnsi="Times New Roman" w:cs="Times New Roman"/>
          <w:i/>
          <w:spacing w:val="-1"/>
          <w:sz w:val="24"/>
          <w:szCs w:val="24"/>
        </w:rPr>
        <w:t>, Ф. Петрарка.</w:t>
      </w:r>
    </w:p>
    <w:p w:rsidR="00375D79" w:rsidRPr="00F45628" w:rsidRDefault="00375D79" w:rsidP="00375D79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proofErr w:type="spellStart"/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>Mar</w:t>
      </w:r>
      <w:proofErr w:type="spellEnd"/>
      <w:r w:rsidRPr="00F45628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y</w:t>
      </w:r>
      <w:proofErr w:type="spellStart"/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>anа</w:t>
      </w:r>
      <w:proofErr w:type="spellEnd"/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>Markov</w:t>
      </w:r>
      <w:proofErr w:type="spellEnd"/>
      <w:r w:rsidRPr="00F45628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a</w:t>
      </w:r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. </w:t>
      </w:r>
      <w:proofErr w:type="spellStart"/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>Philosophical</w:t>
      </w:r>
      <w:proofErr w:type="spellEnd"/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>Foundations</w:t>
      </w:r>
      <w:proofErr w:type="spellEnd"/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45628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of </w:t>
      </w:r>
      <w:proofErr w:type="spellStart"/>
      <w:r w:rsidRPr="00F45628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Petrarchism</w:t>
      </w:r>
      <w:proofErr w:type="spellEnd"/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</w:p>
    <w:p w:rsidR="00375D79" w:rsidRPr="00375D79" w:rsidRDefault="00375D79" w:rsidP="00375D79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The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article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analyzes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the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discourse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of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love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in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Plato’s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, M.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Ficino</w:t>
      </w:r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’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s</w:t>
      </w:r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, J.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Pico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della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Mirando</w:t>
      </w:r>
      <w:r w:rsidR="00347B7F">
        <w:rPr>
          <w:rFonts w:ascii="Times New Roman" w:hAnsi="Times New Roman" w:cs="Times New Roman"/>
          <w:i/>
          <w:spacing w:val="-1"/>
          <w:sz w:val="24"/>
          <w:szCs w:val="24"/>
        </w:rPr>
        <w:t>la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’s</w:t>
      </w:r>
      <w:r w:rsidR="00347B7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philosophical</w:t>
      </w:r>
      <w:proofErr w:type="spellEnd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paradigms</w:t>
      </w:r>
      <w:proofErr w:type="spellEnd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106010">
        <w:rPr>
          <w:rFonts w:ascii="Times New Roman" w:hAnsi="Times New Roman" w:cs="Times New Roman"/>
          <w:i/>
          <w:spacing w:val="-1"/>
          <w:sz w:val="24"/>
          <w:szCs w:val="24"/>
        </w:rPr>
        <w:t>and</w:t>
      </w:r>
      <w:proofErr w:type="spellEnd"/>
      <w:r w:rsidR="0010601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B.</w:t>
      </w:r>
      <w:r w:rsidR="0010601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 </w:t>
      </w:r>
      <w:proofErr w:type="spellStart"/>
      <w:r w:rsidR="00347B7F">
        <w:rPr>
          <w:rFonts w:ascii="Times New Roman" w:hAnsi="Times New Roman" w:cs="Times New Roman"/>
          <w:i/>
          <w:spacing w:val="-1"/>
          <w:sz w:val="24"/>
          <w:szCs w:val="24"/>
        </w:rPr>
        <w:t>Castiglione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’s</w:t>
      </w:r>
      <w:r w:rsidR="00347B7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347B7F">
        <w:rPr>
          <w:rFonts w:ascii="Times New Roman" w:hAnsi="Times New Roman" w:cs="Times New Roman"/>
          <w:i/>
          <w:spacing w:val="-1"/>
          <w:sz w:val="24"/>
          <w:szCs w:val="24"/>
        </w:rPr>
        <w:t>treatise</w:t>
      </w:r>
      <w:proofErr w:type="spellEnd"/>
      <w:r w:rsidR="00347B7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«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The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C</w:t>
      </w:r>
      <w:proofErr w:type="spellStart"/>
      <w:r w:rsidR="00347B7F">
        <w:rPr>
          <w:rFonts w:ascii="Times New Roman" w:hAnsi="Times New Roman" w:cs="Times New Roman"/>
          <w:i/>
          <w:spacing w:val="-1"/>
          <w:sz w:val="24"/>
          <w:szCs w:val="24"/>
        </w:rPr>
        <w:t>ourt</w:t>
      </w:r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ier</w:t>
      </w:r>
      <w:proofErr w:type="spellEnd"/>
      <w:r w:rsidR="00347B7F">
        <w:rPr>
          <w:rFonts w:ascii="Times New Roman" w:hAnsi="Times New Roman" w:cs="Times New Roman"/>
          <w:i/>
          <w:spacing w:val="-1"/>
          <w:sz w:val="24"/>
          <w:szCs w:val="24"/>
        </w:rPr>
        <w:t>»</w:t>
      </w:r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. </w:t>
      </w:r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The author h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ighlight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s</w:t>
      </w:r>
      <w:r w:rsidR="00E62B2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E62B27">
        <w:rPr>
          <w:rFonts w:ascii="Times New Roman" w:hAnsi="Times New Roman" w:cs="Times New Roman"/>
          <w:i/>
          <w:spacing w:val="-1"/>
          <w:sz w:val="24"/>
          <w:szCs w:val="24"/>
        </w:rPr>
        <w:t>the</w:t>
      </w:r>
      <w:proofErr w:type="spellEnd"/>
      <w:r w:rsidR="00E62B2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E62B27">
        <w:rPr>
          <w:rFonts w:ascii="Times New Roman" w:hAnsi="Times New Roman" w:cs="Times New Roman"/>
          <w:i/>
          <w:spacing w:val="-1"/>
          <w:sz w:val="24"/>
          <w:szCs w:val="24"/>
        </w:rPr>
        <w:t>ideas</w:t>
      </w:r>
      <w:proofErr w:type="spellEnd"/>
      <w:r w:rsidR="00E62B2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E62B27">
        <w:rPr>
          <w:rFonts w:ascii="Times New Roman" w:hAnsi="Times New Roman" w:cs="Times New Roman"/>
          <w:i/>
          <w:spacing w:val="-1"/>
          <w:sz w:val="24"/>
          <w:szCs w:val="24"/>
        </w:rPr>
        <w:t>and</w:t>
      </w:r>
      <w:proofErr w:type="spellEnd"/>
      <w:r w:rsidR="00E62B2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E62B27" w:rsidRPr="00E62B27">
        <w:rPr>
          <w:rFonts w:ascii="Times New Roman" w:hAnsi="Times New Roman" w:cs="Times New Roman"/>
          <w:i/>
          <w:spacing w:val="-1"/>
          <w:sz w:val="24"/>
          <w:szCs w:val="24"/>
        </w:rPr>
        <w:t>principle</w:t>
      </w:r>
      <w:proofErr w:type="spellEnd"/>
      <w:r w:rsidR="00E62B27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s</w:t>
      </w:r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that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laid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the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foundation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of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932360"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F. </w:t>
      </w:r>
      <w:proofErr w:type="spellStart"/>
      <w:r w:rsidR="00932360" w:rsidRPr="00375D79">
        <w:rPr>
          <w:rFonts w:ascii="Times New Roman" w:hAnsi="Times New Roman" w:cs="Times New Roman"/>
          <w:i/>
          <w:spacing w:val="-1"/>
          <w:sz w:val="24"/>
          <w:szCs w:val="24"/>
        </w:rPr>
        <w:t>Petrarch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’s</w:t>
      </w:r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concept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of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love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embodied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in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he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poetic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>collection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«</w:t>
      </w:r>
      <w:proofErr w:type="spellStart"/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Canzoniere</w:t>
      </w:r>
      <w:proofErr w:type="spellEnd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»</w:t>
      </w:r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and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con</w:t>
      </w:r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>tinued</w:t>
      </w:r>
      <w:proofErr w:type="spellEnd"/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>in</w:t>
      </w:r>
      <w:proofErr w:type="spellEnd"/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>the</w:t>
      </w:r>
      <w:proofErr w:type="spellEnd"/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>lyrics</w:t>
      </w:r>
      <w:proofErr w:type="spellEnd"/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>of</w:t>
      </w:r>
      <w:proofErr w:type="spellEnd"/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>his</w:t>
      </w:r>
      <w:proofErr w:type="spellEnd"/>
      <w:r w:rsidR="00F456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F45628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numerous</w:t>
      </w:r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followers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</w:p>
    <w:p w:rsidR="00932360" w:rsidRPr="00932360" w:rsidRDefault="00375D79" w:rsidP="00932360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</w:pPr>
      <w:proofErr w:type="spellStart"/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>Keywords</w:t>
      </w:r>
      <w:proofErr w:type="spellEnd"/>
      <w:r w:rsidRPr="00F45628">
        <w:rPr>
          <w:rFonts w:ascii="Times New Roman" w:hAnsi="Times New Roman" w:cs="Times New Roman"/>
          <w:i/>
          <w:spacing w:val="-1"/>
          <w:sz w:val="24"/>
          <w:szCs w:val="24"/>
        </w:rPr>
        <w:t>:</w:t>
      </w:r>
      <w:r w:rsid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B.</w:t>
      </w:r>
      <w:r w:rsidR="0010601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 </w:t>
      </w:r>
      <w:proofErr w:type="spellStart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Castiglione</w:t>
      </w:r>
      <w:proofErr w:type="spellEnd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, </w:t>
      </w:r>
      <w:r w:rsidR="00106010">
        <w:rPr>
          <w:rFonts w:ascii="Times New Roman" w:hAnsi="Times New Roman" w:cs="Times New Roman"/>
          <w:i/>
          <w:spacing w:val="-1"/>
          <w:sz w:val="24"/>
          <w:szCs w:val="24"/>
        </w:rPr>
        <w:t>F.</w:t>
      </w:r>
      <w:r w:rsidR="0010601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 </w:t>
      </w:r>
      <w:proofErr w:type="spellStart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Petrarc</w:t>
      </w:r>
      <w:proofErr w:type="spellEnd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h</w:t>
      </w:r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, </w:t>
      </w:r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J.</w:t>
      </w:r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 </w:t>
      </w:r>
      <w:proofErr w:type="spellStart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Pico</w:t>
      </w:r>
      <w:proofErr w:type="spellEnd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della</w:t>
      </w:r>
      <w:proofErr w:type="spellEnd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Mirandola</w:t>
      </w:r>
      <w:proofErr w:type="spellEnd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, </w:t>
      </w:r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l</w:t>
      </w:r>
      <w:proofErr w:type="spellStart"/>
      <w:r w:rsidR="00106010">
        <w:rPr>
          <w:rFonts w:ascii="Times New Roman" w:hAnsi="Times New Roman" w:cs="Times New Roman"/>
          <w:i/>
          <w:spacing w:val="-1"/>
          <w:sz w:val="24"/>
          <w:szCs w:val="24"/>
        </w:rPr>
        <w:t>ove</w:t>
      </w:r>
      <w:proofErr w:type="spellEnd"/>
      <w:r w:rsidR="00106010">
        <w:rPr>
          <w:rFonts w:ascii="Times New Roman" w:hAnsi="Times New Roman" w:cs="Times New Roman"/>
          <w:i/>
          <w:spacing w:val="-1"/>
          <w:sz w:val="24"/>
          <w:szCs w:val="24"/>
        </w:rPr>
        <w:t>, M.</w:t>
      </w:r>
      <w:r w:rsidR="0010601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 </w:t>
      </w:r>
      <w:proofErr w:type="spellStart"/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</w:rPr>
        <w:t>Ficin</w:t>
      </w:r>
      <w:r w:rsidR="004573D3"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proofErr w:type="spellEnd"/>
      <w:r w:rsidR="004573D3">
        <w:rPr>
          <w:rFonts w:ascii="Times New Roman" w:hAnsi="Times New Roman" w:cs="Times New Roman"/>
          <w:i/>
          <w:spacing w:val="-1"/>
          <w:sz w:val="24"/>
          <w:szCs w:val="24"/>
        </w:rPr>
        <w:t>, Neo-Platonism</w:t>
      </w:r>
      <w:r w:rsidR="00932360" w:rsidRP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,</w:t>
      </w:r>
      <w:r w:rsidR="003C42F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proofErr w:type="spellStart"/>
      <w:r w:rsidR="003C42F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Petrarchism</w:t>
      </w:r>
      <w:proofErr w:type="spellEnd"/>
      <w:r w:rsidR="0093236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.</w:t>
      </w:r>
    </w:p>
    <w:p w:rsidR="00375D79" w:rsidRPr="00375D79" w:rsidRDefault="00375D79" w:rsidP="00375D79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37653" w:rsidRDefault="00EF1BAB" w:rsidP="00EF1BAB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1BA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Постановка </w:t>
      </w:r>
      <w:r w:rsidR="001A03F7">
        <w:rPr>
          <w:rFonts w:ascii="Times New Roman" w:hAnsi="Times New Roman" w:cs="Times New Roman"/>
          <w:b/>
          <w:spacing w:val="-1"/>
          <w:sz w:val="28"/>
          <w:szCs w:val="28"/>
        </w:rPr>
        <w:t>наукової проблеми та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аналіз </w:t>
      </w:r>
      <w:r w:rsidR="001A03F7">
        <w:rPr>
          <w:rFonts w:ascii="Times New Roman" w:hAnsi="Times New Roman" w:cs="Times New Roman"/>
          <w:b/>
          <w:spacing w:val="-1"/>
          <w:sz w:val="28"/>
          <w:szCs w:val="28"/>
        </w:rPr>
        <w:t>її досліджень</w:t>
      </w:r>
      <w:bookmarkStart w:id="0" w:name="_GoBack"/>
      <w:bookmarkEnd w:id="0"/>
      <w:r w:rsidRPr="00EF1BAB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D37653">
        <w:rPr>
          <w:rFonts w:ascii="Times New Roman" w:hAnsi="Times New Roman" w:cs="Times New Roman"/>
          <w:spacing w:val="-1"/>
          <w:sz w:val="28"/>
          <w:szCs w:val="28"/>
        </w:rPr>
        <w:t>Петрарківська</w:t>
      </w:r>
      <w:proofErr w:type="spellEnd"/>
      <w:r w:rsidR="00D37653">
        <w:rPr>
          <w:rFonts w:ascii="Times New Roman" w:hAnsi="Times New Roman" w:cs="Times New Roman"/>
          <w:spacing w:val="-1"/>
          <w:sz w:val="28"/>
          <w:szCs w:val="28"/>
        </w:rPr>
        <w:t xml:space="preserve"> течія у європейській поезії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>, в основі якої –</w:t>
      </w:r>
      <w:r w:rsidR="00D376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 xml:space="preserve">орієнтація на художні тексти </w:t>
      </w:r>
      <w:proofErr w:type="spellStart"/>
      <w:r w:rsidR="00407E2B">
        <w:rPr>
          <w:rFonts w:ascii="Times New Roman" w:hAnsi="Times New Roman" w:cs="Times New Roman"/>
          <w:spacing w:val="-1"/>
          <w:sz w:val="28"/>
          <w:szCs w:val="28"/>
        </w:rPr>
        <w:t>Франческо</w:t>
      </w:r>
      <w:proofErr w:type="spellEnd"/>
      <w:r w:rsidR="00407E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7653">
        <w:rPr>
          <w:rFonts w:ascii="Times New Roman" w:hAnsi="Times New Roman" w:cs="Times New Roman"/>
          <w:spacing w:val="-1"/>
          <w:sz w:val="28"/>
          <w:szCs w:val="28"/>
        </w:rPr>
        <w:t xml:space="preserve">Петрарки, насамперед його </w:t>
      </w:r>
      <w:r w:rsidR="00E62B27"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 w:rsidR="00E62B27">
        <w:rPr>
          <w:rFonts w:ascii="Times New Roman" w:hAnsi="Times New Roman" w:cs="Times New Roman"/>
          <w:spacing w:val="-1"/>
          <w:sz w:val="28"/>
          <w:szCs w:val="28"/>
        </w:rPr>
        <w:t>Canzoniere</w:t>
      </w:r>
      <w:proofErr w:type="spellEnd"/>
      <w:r w:rsidR="00E62B27">
        <w:rPr>
          <w:rFonts w:ascii="Times New Roman" w:hAnsi="Times New Roman" w:cs="Times New Roman"/>
          <w:spacing w:val="-1"/>
          <w:sz w:val="28"/>
          <w:szCs w:val="28"/>
        </w:rPr>
        <w:t>» (</w:t>
      </w:r>
      <w:r w:rsidR="00D37653">
        <w:rPr>
          <w:rFonts w:ascii="Times New Roman" w:hAnsi="Times New Roman" w:cs="Times New Roman"/>
          <w:spacing w:val="-1"/>
          <w:sz w:val="28"/>
          <w:szCs w:val="28"/>
        </w:rPr>
        <w:t>«Книгу пісень»</w:t>
      </w:r>
      <w:r w:rsidR="00E62B27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6A6BA0">
        <w:rPr>
          <w:rFonts w:ascii="Times New Roman" w:hAnsi="Times New Roman" w:cs="Times New Roman"/>
          <w:spacing w:val="-1"/>
          <w:sz w:val="28"/>
          <w:szCs w:val="28"/>
        </w:rPr>
        <w:t>, належить до тих літературно-естетичних</w:t>
      </w:r>
      <w:r w:rsidR="00D37653">
        <w:rPr>
          <w:rFonts w:ascii="Times New Roman" w:hAnsi="Times New Roman" w:cs="Times New Roman"/>
          <w:spacing w:val="-1"/>
          <w:sz w:val="28"/>
          <w:szCs w:val="28"/>
        </w:rPr>
        <w:t xml:space="preserve"> явищ, які, на жаль, стали жертвою шаблонності людського мислення. Довгий час</w:t>
      </w:r>
      <w:r w:rsidR="006A6BA0">
        <w:rPr>
          <w:rFonts w:ascii="Times New Roman" w:hAnsi="Times New Roman" w:cs="Times New Roman"/>
          <w:spacing w:val="-1"/>
          <w:sz w:val="28"/>
          <w:szCs w:val="28"/>
        </w:rPr>
        <w:t xml:space="preserve"> у світовій науці</w:t>
      </w:r>
      <w:r w:rsidR="00D37653">
        <w:rPr>
          <w:rFonts w:ascii="Times New Roman" w:hAnsi="Times New Roman" w:cs="Times New Roman"/>
          <w:spacing w:val="-1"/>
          <w:sz w:val="28"/>
          <w:szCs w:val="28"/>
        </w:rPr>
        <w:t xml:space="preserve"> домінуючою залишалася думка про те, що петраркізм є відверто епігонським напрямом, а петраркісти – мало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>талановитими імітаторами</w:t>
      </w:r>
      <w:r w:rsidR="00D376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D3B07">
        <w:rPr>
          <w:rFonts w:ascii="Times New Roman" w:hAnsi="Times New Roman" w:cs="Times New Roman"/>
          <w:spacing w:val="-1"/>
          <w:sz w:val="28"/>
          <w:szCs w:val="28"/>
        </w:rPr>
        <w:t xml:space="preserve">майстерного </w:t>
      </w:r>
      <w:r w:rsidR="00D37653">
        <w:rPr>
          <w:rFonts w:ascii="Times New Roman" w:hAnsi="Times New Roman" w:cs="Times New Roman"/>
          <w:spacing w:val="-1"/>
          <w:sz w:val="28"/>
          <w:szCs w:val="28"/>
        </w:rPr>
        <w:t>стилю в</w:t>
      </w:r>
      <w:r>
        <w:rPr>
          <w:rFonts w:ascii="Times New Roman" w:hAnsi="Times New Roman" w:cs="Times New Roman"/>
          <w:spacing w:val="-1"/>
          <w:sz w:val="28"/>
          <w:szCs w:val="28"/>
        </w:rPr>
        <w:t>еликого італійського гуманіста. Лише л</w:t>
      </w:r>
      <w:r w:rsidR="00B0069F">
        <w:rPr>
          <w:rFonts w:ascii="Times New Roman" w:hAnsi="Times New Roman" w:cs="Times New Roman"/>
          <w:spacing w:val="-1"/>
          <w:sz w:val="28"/>
          <w:szCs w:val="28"/>
        </w:rPr>
        <w:t>ітературознавчі дослідження кін. ХІХ – сер. ХХ 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>ст.</w:t>
      </w:r>
      <w:r w:rsidR="00780B1C">
        <w:rPr>
          <w:rFonts w:ascii="Times New Roman" w:hAnsi="Times New Roman" w:cs="Times New Roman"/>
          <w:spacing w:val="-1"/>
          <w:sz w:val="28"/>
          <w:szCs w:val="28"/>
        </w:rPr>
        <w:t xml:space="preserve"> (А. Граф, Б. </w:t>
      </w:r>
      <w:r w:rsidR="00B0069F">
        <w:rPr>
          <w:rFonts w:ascii="Times New Roman" w:hAnsi="Times New Roman" w:cs="Times New Roman"/>
          <w:spacing w:val="-1"/>
          <w:sz w:val="28"/>
          <w:szCs w:val="28"/>
        </w:rPr>
        <w:t>Кроче,</w:t>
      </w:r>
      <w:r w:rsidR="00B0069F" w:rsidRPr="00B006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80B1C">
        <w:rPr>
          <w:rFonts w:ascii="Times New Roman" w:hAnsi="Times New Roman" w:cs="Times New Roman"/>
          <w:spacing w:val="-1"/>
          <w:sz w:val="28"/>
          <w:szCs w:val="28"/>
        </w:rPr>
        <w:t xml:space="preserve">Е. Каррара, </w:t>
      </w:r>
      <w:proofErr w:type="spellStart"/>
      <w:r w:rsidR="00780B1C">
        <w:rPr>
          <w:rFonts w:ascii="Times New Roman" w:hAnsi="Times New Roman" w:cs="Times New Roman"/>
          <w:spacing w:val="-1"/>
          <w:sz w:val="28"/>
          <w:szCs w:val="28"/>
        </w:rPr>
        <w:t>Г. Гме</w:t>
      </w:r>
      <w:proofErr w:type="spellEnd"/>
      <w:r w:rsidR="00780B1C">
        <w:rPr>
          <w:rFonts w:ascii="Times New Roman" w:hAnsi="Times New Roman" w:cs="Times New Roman"/>
          <w:spacing w:val="-1"/>
          <w:sz w:val="28"/>
          <w:szCs w:val="28"/>
        </w:rPr>
        <w:t xml:space="preserve">лін, </w:t>
      </w:r>
      <w:proofErr w:type="spellStart"/>
      <w:r w:rsidR="00780B1C">
        <w:rPr>
          <w:rFonts w:ascii="Times New Roman" w:hAnsi="Times New Roman" w:cs="Times New Roman"/>
          <w:spacing w:val="-1"/>
          <w:sz w:val="28"/>
          <w:szCs w:val="28"/>
        </w:rPr>
        <w:t>К. </w:t>
      </w:r>
      <w:r w:rsidR="00B0069F">
        <w:rPr>
          <w:rFonts w:ascii="Times New Roman" w:hAnsi="Times New Roman" w:cs="Times New Roman"/>
          <w:spacing w:val="-1"/>
          <w:sz w:val="28"/>
          <w:szCs w:val="28"/>
        </w:rPr>
        <w:t>Діонізо</w:t>
      </w:r>
      <w:proofErr w:type="spellEnd"/>
      <w:r w:rsidR="00B0069F">
        <w:rPr>
          <w:rFonts w:ascii="Times New Roman" w:hAnsi="Times New Roman" w:cs="Times New Roman"/>
          <w:spacing w:val="-1"/>
          <w:sz w:val="28"/>
          <w:szCs w:val="28"/>
        </w:rPr>
        <w:t>тті)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>, які оперували передусім тим аргументом, що сама епоха Відродження</w:t>
      </w:r>
      <w:r w:rsidR="006D3B07">
        <w:rPr>
          <w:rFonts w:ascii="Times New Roman" w:hAnsi="Times New Roman" w:cs="Times New Roman"/>
          <w:spacing w:val="-1"/>
          <w:sz w:val="28"/>
          <w:szCs w:val="28"/>
        </w:rPr>
        <w:t>, коли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 xml:space="preserve">й 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>виникає петраркізм, за своєю с</w:t>
      </w:r>
      <w:r w:rsidR="00780B1C">
        <w:rPr>
          <w:rFonts w:ascii="Times New Roman" w:hAnsi="Times New Roman" w:cs="Times New Roman"/>
          <w:spacing w:val="-1"/>
          <w:sz w:val="28"/>
          <w:szCs w:val="28"/>
        </w:rPr>
        <w:t>уттю була програмно зорієнтованою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 xml:space="preserve"> на наслідування попередніх культурних та 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lastRenderedPageBreak/>
        <w:t>літературних здобутків (у цьому випадку – античності), змогли здійснити певний</w:t>
      </w:r>
      <w:r w:rsidR="008F2808">
        <w:rPr>
          <w:rFonts w:ascii="Times New Roman" w:hAnsi="Times New Roman" w:cs="Times New Roman"/>
          <w:spacing w:val="-1"/>
          <w:sz w:val="28"/>
          <w:szCs w:val="28"/>
        </w:rPr>
        <w:t xml:space="preserve"> смисловий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 xml:space="preserve"> «зсув» </w:t>
      </w:r>
      <w:r w:rsidR="008F2808">
        <w:rPr>
          <w:rFonts w:ascii="Times New Roman" w:hAnsi="Times New Roman" w:cs="Times New Roman"/>
          <w:spacing w:val="-1"/>
          <w:sz w:val="28"/>
          <w:szCs w:val="28"/>
        </w:rPr>
        <w:t>у такому тлумаченні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 xml:space="preserve">. Проте й сьогодні, </w:t>
      </w:r>
      <w:r w:rsidR="00B0069F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6D3B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E06EF">
        <w:rPr>
          <w:rFonts w:ascii="Times New Roman" w:hAnsi="Times New Roman" w:cs="Times New Roman"/>
          <w:spacing w:val="-1"/>
          <w:sz w:val="28"/>
          <w:szCs w:val="28"/>
        </w:rPr>
        <w:t>ХХІ 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>ст., ми не можемо констатувати, що упередженість у науковій інтерпретації петрарківського дискурсу цілком подолана</w:t>
      </w:r>
      <w:r w:rsidR="008F2808">
        <w:rPr>
          <w:rFonts w:ascii="Times New Roman" w:hAnsi="Times New Roman" w:cs="Times New Roman"/>
          <w:spacing w:val="-1"/>
          <w:sz w:val="28"/>
          <w:szCs w:val="28"/>
        </w:rPr>
        <w:t>. Особливо це стосується пострадянського літературознавчого простору, де вплив ідеологічних концепцій петраркізму (С. Мокульський, Ю. Віппер та інші) все ще залишається доволі сильним. Саме це й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 xml:space="preserve"> зумовлює, на наш погляд, значну </w:t>
      </w:r>
      <w:r w:rsidR="00407E2B" w:rsidRPr="00EF1BAB">
        <w:rPr>
          <w:rFonts w:ascii="Times New Roman" w:hAnsi="Times New Roman" w:cs="Times New Roman"/>
          <w:b/>
          <w:spacing w:val="-1"/>
          <w:sz w:val="28"/>
          <w:szCs w:val="28"/>
        </w:rPr>
        <w:t>актуальність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 xml:space="preserve"> літературознавчих розвідок,</w:t>
      </w:r>
      <w:r w:rsidR="008F2808">
        <w:rPr>
          <w:rFonts w:ascii="Times New Roman" w:hAnsi="Times New Roman" w:cs="Times New Roman"/>
          <w:spacing w:val="-1"/>
          <w:sz w:val="28"/>
          <w:szCs w:val="28"/>
        </w:rPr>
        <w:t xml:space="preserve"> що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 xml:space="preserve"> пропонують новий погляд на проблеми, пов’язані з петрарківсько</w:t>
      </w:r>
      <w:r w:rsidR="006D3B07">
        <w:rPr>
          <w:rFonts w:ascii="Times New Roman" w:hAnsi="Times New Roman" w:cs="Times New Roman"/>
          <w:spacing w:val="-1"/>
          <w:sz w:val="28"/>
          <w:szCs w:val="28"/>
        </w:rPr>
        <w:t>ю лірикою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6D3B07">
        <w:rPr>
          <w:rFonts w:ascii="Times New Roman" w:hAnsi="Times New Roman" w:cs="Times New Roman"/>
          <w:spacing w:val="-1"/>
          <w:sz w:val="28"/>
          <w:szCs w:val="28"/>
        </w:rPr>
        <w:t xml:space="preserve"> та нові її прочитання.</w:t>
      </w:r>
      <w:r w:rsidR="00407E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0F0839" w:rsidRDefault="006D3B07" w:rsidP="006D3B07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Як і будь-який естетичний феномен, петраркізм потрібно розгляд</w:t>
      </w:r>
      <w:r w:rsidR="008F2808">
        <w:rPr>
          <w:rFonts w:ascii="Times New Roman" w:hAnsi="Times New Roman" w:cs="Times New Roman"/>
          <w:spacing w:val="-1"/>
          <w:sz w:val="28"/>
          <w:szCs w:val="28"/>
        </w:rPr>
        <w:t xml:space="preserve">ати в органічній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єдності форми та змісту. </w:t>
      </w:r>
      <w:r w:rsidR="00780B1C">
        <w:rPr>
          <w:rFonts w:ascii="Times New Roman" w:hAnsi="Times New Roman" w:cs="Times New Roman"/>
          <w:spacing w:val="-1"/>
          <w:sz w:val="28"/>
          <w:szCs w:val="28"/>
        </w:rPr>
        <w:t>Як відомо, ф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ормально він визначається нормативними положеннями трактату П’єтро </w:t>
      </w:r>
      <w:r w:rsidRPr="00BE732A">
        <w:rPr>
          <w:rFonts w:ascii="Times New Roman" w:hAnsi="Times New Roman" w:cs="Times New Roman"/>
          <w:spacing w:val="-1"/>
          <w:sz w:val="28"/>
          <w:szCs w:val="28"/>
        </w:rPr>
        <w:t xml:space="preserve">Бембо «Роздуми у прозі про </w:t>
      </w:r>
      <w:r>
        <w:rPr>
          <w:rFonts w:ascii="Times New Roman" w:hAnsi="Times New Roman" w:cs="Times New Roman"/>
          <w:spacing w:val="-1"/>
          <w:sz w:val="28"/>
          <w:szCs w:val="28"/>
        </w:rPr>
        <w:t>народну мову»</w:t>
      </w:r>
      <w:r w:rsidR="002336EE">
        <w:rPr>
          <w:rFonts w:ascii="Times New Roman" w:hAnsi="Times New Roman" w:cs="Times New Roman"/>
          <w:spacing w:val="-1"/>
          <w:sz w:val="28"/>
          <w:szCs w:val="28"/>
        </w:rPr>
        <w:t xml:space="preserve"> (1525)</w:t>
      </w:r>
      <w:r>
        <w:rPr>
          <w:rFonts w:ascii="Times New Roman" w:hAnsi="Times New Roman" w:cs="Times New Roman"/>
          <w:spacing w:val="-1"/>
          <w:sz w:val="28"/>
          <w:szCs w:val="28"/>
        </w:rPr>
        <w:t>, в якому автор на о</w:t>
      </w:r>
      <w:r w:rsidR="006A6BA0">
        <w:rPr>
          <w:rFonts w:ascii="Times New Roman" w:hAnsi="Times New Roman" w:cs="Times New Roman"/>
          <w:spacing w:val="-1"/>
          <w:sz w:val="28"/>
          <w:szCs w:val="28"/>
        </w:rPr>
        <w:t>снові рефлексії над працями</w:t>
      </w:r>
      <w:r w:rsidR="00780B1C">
        <w:rPr>
          <w:rFonts w:ascii="Times New Roman" w:hAnsi="Times New Roman" w:cs="Times New Roman"/>
          <w:spacing w:val="-1"/>
          <w:sz w:val="28"/>
          <w:szCs w:val="28"/>
        </w:rPr>
        <w:t xml:space="preserve"> Ф. </w:t>
      </w:r>
      <w:r>
        <w:rPr>
          <w:rFonts w:ascii="Times New Roman" w:hAnsi="Times New Roman" w:cs="Times New Roman"/>
          <w:spacing w:val="-1"/>
          <w:sz w:val="28"/>
          <w:szCs w:val="28"/>
        </w:rPr>
        <w:t>Петрарки не лише</w:t>
      </w:r>
      <w:r w:rsidRPr="006D3B07"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розробив у</w:t>
      </w:r>
      <w:r w:rsidRPr="006D3B07">
        <w:rPr>
          <w:rFonts w:ascii="Times New Roman" w:hAnsi="Times New Roman" w:cs="Times New Roman"/>
          <w:spacing w:val="-1"/>
          <w:sz w:val="28"/>
          <w:szCs w:val="28"/>
        </w:rPr>
        <w:t xml:space="preserve">чення про високий стиль, включаючи </w:t>
      </w:r>
      <w:r w:rsidR="008F2808">
        <w:rPr>
          <w:rFonts w:ascii="Times New Roman" w:hAnsi="Times New Roman" w:cs="Times New Roman"/>
          <w:spacing w:val="-1"/>
          <w:sz w:val="28"/>
          <w:szCs w:val="28"/>
        </w:rPr>
        <w:t xml:space="preserve">у нього </w:t>
      </w:r>
      <w:r w:rsidRPr="006D3B07">
        <w:rPr>
          <w:rFonts w:ascii="Times New Roman" w:hAnsi="Times New Roman" w:cs="Times New Roman"/>
          <w:spacing w:val="-1"/>
          <w:sz w:val="28"/>
          <w:szCs w:val="28"/>
        </w:rPr>
        <w:t>практичні зауваги стосовно стилістик</w:t>
      </w:r>
      <w:r>
        <w:rPr>
          <w:rFonts w:ascii="Times New Roman" w:hAnsi="Times New Roman" w:cs="Times New Roman"/>
          <w:spacing w:val="-1"/>
          <w:sz w:val="28"/>
          <w:szCs w:val="28"/>
        </w:rPr>
        <w:t>и і граматики поетичного тексту та</w:t>
      </w:r>
      <w:r w:rsidR="008F2808">
        <w:rPr>
          <w:rFonts w:ascii="Times New Roman" w:hAnsi="Times New Roman" w:cs="Times New Roman"/>
          <w:spacing w:val="-1"/>
          <w:sz w:val="28"/>
          <w:szCs w:val="28"/>
        </w:rPr>
        <w:t xml:space="preserve"> закріплюючи тим самим</w:t>
      </w:r>
      <w:r w:rsidRPr="006D3B07">
        <w:rPr>
          <w:rFonts w:ascii="Times New Roman" w:hAnsi="Times New Roman" w:cs="Times New Roman"/>
          <w:spacing w:val="-1"/>
          <w:sz w:val="28"/>
          <w:szCs w:val="28"/>
        </w:rPr>
        <w:t xml:space="preserve"> мовну норм</w:t>
      </w:r>
      <w:r w:rsidR="008F2808">
        <w:rPr>
          <w:rFonts w:ascii="Times New Roman" w:hAnsi="Times New Roman" w:cs="Times New Roman"/>
          <w:spacing w:val="-1"/>
          <w:sz w:val="28"/>
          <w:szCs w:val="28"/>
        </w:rPr>
        <w:t>у петраркістів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але й </w:t>
      </w:r>
      <w:r w:rsidRPr="006D3B07">
        <w:rPr>
          <w:rFonts w:ascii="Times New Roman" w:hAnsi="Times New Roman" w:cs="Times New Roman"/>
          <w:spacing w:val="-1"/>
          <w:sz w:val="28"/>
          <w:szCs w:val="28"/>
        </w:rPr>
        <w:t xml:space="preserve">запропонував глибоке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теоретичне </w:t>
      </w:r>
      <w:r w:rsidRPr="006D3B07">
        <w:rPr>
          <w:rFonts w:ascii="Times New Roman" w:hAnsi="Times New Roman" w:cs="Times New Roman"/>
          <w:spacing w:val="-1"/>
          <w:sz w:val="28"/>
          <w:szCs w:val="28"/>
        </w:rPr>
        <w:t>обґрунтування петраркізму</w:t>
      </w:r>
      <w:r>
        <w:rPr>
          <w:rFonts w:ascii="Times New Roman" w:hAnsi="Times New Roman" w:cs="Times New Roman"/>
          <w:spacing w:val="-1"/>
          <w:sz w:val="28"/>
          <w:szCs w:val="28"/>
        </w:rPr>
        <w:t>, побудоване на філософії неоплатонізму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 xml:space="preserve"> і зосереджене довкола низки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 ключових положень: кохання породжується жагою краси; краса має божественне походження і є єдністю душевної й тілесної досконалості; краса тіла пізнається через зір, краса душі – через слух; мова – це вираз душі; через споглядання земної краси можна прозріти красу небесну, а через чуттєве кохання – піднестися до духовної любові та возз’єднатися з Богом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6D3B07" w:rsidRDefault="00EF1BAB" w:rsidP="006D3B07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1BAB">
        <w:rPr>
          <w:rFonts w:ascii="Times New Roman" w:hAnsi="Times New Roman" w:cs="Times New Roman"/>
          <w:b/>
          <w:spacing w:val="-1"/>
          <w:sz w:val="28"/>
          <w:szCs w:val="28"/>
        </w:rPr>
        <w:t>Мета і завдання статті.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D3B07">
        <w:rPr>
          <w:rFonts w:ascii="Times New Roman" w:hAnsi="Times New Roman" w:cs="Times New Roman"/>
          <w:spacing w:val="-1"/>
          <w:sz w:val="28"/>
          <w:szCs w:val="28"/>
        </w:rPr>
        <w:t xml:space="preserve">Власне кажучи, саме неоплатонічна концепція кохання і становить змістову константу петрарківського руху. У своїй статті ми ставимо собі за </w:t>
      </w:r>
      <w:r w:rsidR="006D3B07" w:rsidRPr="00EF1BAB">
        <w:rPr>
          <w:rFonts w:ascii="Times New Roman" w:hAnsi="Times New Roman" w:cs="Times New Roman"/>
          <w:spacing w:val="-1"/>
          <w:sz w:val="28"/>
          <w:szCs w:val="28"/>
        </w:rPr>
        <w:t>мету</w:t>
      </w:r>
      <w:r w:rsidR="006D3B07">
        <w:rPr>
          <w:rFonts w:ascii="Times New Roman" w:hAnsi="Times New Roman" w:cs="Times New Roman"/>
          <w:spacing w:val="-1"/>
          <w:sz w:val="28"/>
          <w:szCs w:val="28"/>
        </w:rPr>
        <w:t xml:space="preserve"> прослідкувати </w:t>
      </w:r>
      <w:r w:rsidR="00003EAB">
        <w:rPr>
          <w:rFonts w:ascii="Times New Roman" w:hAnsi="Times New Roman" w:cs="Times New Roman"/>
          <w:spacing w:val="-1"/>
          <w:sz w:val="28"/>
          <w:szCs w:val="28"/>
        </w:rPr>
        <w:t>філософські витоки</w:t>
      </w:r>
      <w:r w:rsidR="006D3B07">
        <w:rPr>
          <w:rFonts w:ascii="Times New Roman" w:hAnsi="Times New Roman" w:cs="Times New Roman"/>
          <w:spacing w:val="-1"/>
          <w:sz w:val="28"/>
          <w:szCs w:val="28"/>
        </w:rPr>
        <w:t xml:space="preserve"> цієї концепції та проаналізувати її основні ідеї.</w:t>
      </w:r>
    </w:p>
    <w:p w:rsidR="007C3B43" w:rsidRPr="000F1568" w:rsidRDefault="00EF1BAB" w:rsidP="007C3B43">
      <w:pPr>
        <w:pStyle w:val="a3"/>
        <w:shd w:val="clear" w:color="auto" w:fill="FFFFFF"/>
        <w:tabs>
          <w:tab w:val="left" w:pos="115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1BAB">
        <w:rPr>
          <w:rFonts w:ascii="Times New Roman" w:hAnsi="Times New Roman" w:cs="Times New Roman"/>
          <w:b/>
          <w:spacing w:val="-1"/>
          <w:sz w:val="28"/>
          <w:szCs w:val="28"/>
        </w:rPr>
        <w:t>Виклад основного матеріалу й обґрунтування отриманих результатів дослідження.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80B1C">
        <w:rPr>
          <w:rFonts w:ascii="Times New Roman" w:hAnsi="Times New Roman" w:cs="Times New Roman"/>
          <w:spacing w:val="-1"/>
          <w:sz w:val="28"/>
          <w:szCs w:val="28"/>
        </w:rPr>
        <w:t>Прекрасне п</w:t>
      </w:r>
      <w:r w:rsidR="002336EE">
        <w:rPr>
          <w:rFonts w:ascii="Times New Roman" w:hAnsi="Times New Roman" w:cs="Times New Roman"/>
          <w:spacing w:val="-1"/>
          <w:sz w:val="28"/>
          <w:szCs w:val="28"/>
        </w:rPr>
        <w:t>очуття кохання</w:t>
      </w:r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чи не впе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рше отримало </w:t>
      </w:r>
      <w:r w:rsidR="006A6BA0">
        <w:rPr>
          <w:rFonts w:ascii="Times New Roman" w:hAnsi="Times New Roman" w:cs="Times New Roman"/>
          <w:spacing w:val="-1"/>
          <w:sz w:val="28"/>
          <w:szCs w:val="28"/>
        </w:rPr>
        <w:t xml:space="preserve">своє 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глибоке </w:t>
      </w:r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осмислення у філософії </w:t>
      </w:r>
      <w:r w:rsidR="002336EE">
        <w:rPr>
          <w:rFonts w:ascii="Times New Roman" w:hAnsi="Times New Roman" w:cs="Times New Roman"/>
          <w:spacing w:val="-1"/>
          <w:sz w:val="28"/>
          <w:szCs w:val="28"/>
        </w:rPr>
        <w:t xml:space="preserve">давньогрецького мислителя </w:t>
      </w:r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Платона. Згодом </w:t>
      </w:r>
      <w:r w:rsidR="002336EE">
        <w:rPr>
          <w:rFonts w:ascii="Times New Roman" w:hAnsi="Times New Roman" w:cs="Times New Roman"/>
          <w:spacing w:val="-1"/>
          <w:sz w:val="28"/>
          <w:szCs w:val="28"/>
        </w:rPr>
        <w:t>його думки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 xml:space="preserve"> (передусім ті, що розвинені у</w:t>
      </w:r>
      <w:r w:rsidR="008F28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80B1C">
        <w:rPr>
          <w:rFonts w:ascii="Times New Roman" w:hAnsi="Times New Roman" w:cs="Times New Roman"/>
          <w:spacing w:val="-1"/>
          <w:sz w:val="28"/>
          <w:szCs w:val="28"/>
        </w:rPr>
        <w:t xml:space="preserve">добре 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 xml:space="preserve">знаному </w:t>
      </w:r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діалозі «Бенкет») </w:t>
      </w:r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lastRenderedPageBreak/>
        <w:t>трансформувалися у вченнях флорентійськ</w:t>
      </w:r>
      <w:r w:rsidR="008F2808">
        <w:rPr>
          <w:rFonts w:ascii="Times New Roman" w:hAnsi="Times New Roman" w:cs="Times New Roman"/>
          <w:spacing w:val="-1"/>
          <w:sz w:val="28"/>
          <w:szCs w:val="28"/>
        </w:rPr>
        <w:t>их неоплатоніків (</w:t>
      </w:r>
      <w:proofErr w:type="spellStart"/>
      <w:r w:rsidR="008F2808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>арсиліо</w:t>
      </w:r>
      <w:proofErr w:type="spellEnd"/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0F0839">
        <w:rPr>
          <w:rFonts w:ascii="Times New Roman" w:hAnsi="Times New Roman" w:cs="Times New Roman"/>
          <w:spacing w:val="-1"/>
          <w:sz w:val="28"/>
          <w:szCs w:val="28"/>
        </w:rPr>
        <w:t>Фічино</w:t>
      </w:r>
      <w:proofErr w:type="spellEnd"/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="00744C06">
        <w:rPr>
          <w:rFonts w:ascii="Times New Roman" w:hAnsi="Times New Roman" w:cs="Times New Roman"/>
          <w:spacing w:val="-1"/>
          <w:sz w:val="28"/>
          <w:szCs w:val="28"/>
        </w:rPr>
        <w:t>Джовані</w:t>
      </w:r>
      <w:proofErr w:type="spellEnd"/>
      <w:r w:rsidR="00744C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>Піко</w:t>
      </w:r>
      <w:r w:rsidR="00FE06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>делла</w:t>
      </w:r>
      <w:proofErr w:type="spellEnd"/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>Мірандола</w:t>
      </w:r>
      <w:proofErr w:type="spellEnd"/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), а ще пізніше 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>були популяризовані у чи</w:t>
      </w:r>
      <w:r w:rsidR="002336EE">
        <w:rPr>
          <w:rFonts w:ascii="Times New Roman" w:hAnsi="Times New Roman" w:cs="Times New Roman"/>
          <w:spacing w:val="-1"/>
          <w:sz w:val="28"/>
          <w:szCs w:val="28"/>
        </w:rPr>
        <w:t>сленних тракта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>тах, серед яких найбільш важливим</w:t>
      </w:r>
      <w:r w:rsidR="002336EE">
        <w:rPr>
          <w:rFonts w:ascii="Times New Roman" w:hAnsi="Times New Roman" w:cs="Times New Roman"/>
          <w:spacing w:val="-1"/>
          <w:sz w:val="28"/>
          <w:szCs w:val="28"/>
        </w:rPr>
        <w:t xml:space="preserve"> для нас є </w:t>
      </w:r>
      <w:r w:rsidR="00434D97">
        <w:rPr>
          <w:rFonts w:ascii="Times New Roman" w:hAnsi="Times New Roman" w:cs="Times New Roman"/>
          <w:spacing w:val="-1"/>
          <w:sz w:val="28"/>
          <w:szCs w:val="28"/>
        </w:rPr>
        <w:t xml:space="preserve">«Придворний» Бальдассаре </w:t>
      </w:r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>Кастильйоне</w:t>
      </w:r>
      <w:r w:rsidR="002336EE">
        <w:rPr>
          <w:rFonts w:ascii="Times New Roman" w:hAnsi="Times New Roman" w:cs="Times New Roman"/>
          <w:spacing w:val="-1"/>
          <w:sz w:val="28"/>
          <w:szCs w:val="28"/>
        </w:rPr>
        <w:t xml:space="preserve">, оскільки саме цей твір 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>був надзвичайно популярним у середовищі</w:t>
      </w:r>
      <w:r w:rsidR="002336EE">
        <w:rPr>
          <w:rFonts w:ascii="Times New Roman" w:hAnsi="Times New Roman" w:cs="Times New Roman"/>
          <w:spacing w:val="-1"/>
          <w:sz w:val="28"/>
          <w:szCs w:val="28"/>
        </w:rPr>
        <w:t xml:space="preserve"> європейських петраркістів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>. При цьому вагомішою видається не</w:t>
      </w:r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сама </w:t>
      </w:r>
      <w:proofErr w:type="spellStart"/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>неопл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>атонівська</w:t>
      </w:r>
      <w:proofErr w:type="spellEnd"/>
      <w:r w:rsidR="007D74C4">
        <w:rPr>
          <w:rFonts w:ascii="Times New Roman" w:hAnsi="Times New Roman" w:cs="Times New Roman"/>
          <w:spacing w:val="-1"/>
          <w:sz w:val="28"/>
          <w:szCs w:val="28"/>
        </w:rPr>
        <w:t xml:space="preserve"> концепція кохання, а</w:t>
      </w:r>
      <w:r w:rsidR="007C3B43"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її тісний зв’язок, по суті, нерозривність із поетичною практикою. </w:t>
      </w:r>
    </w:p>
    <w:p w:rsidR="007C3B43" w:rsidRPr="000F1568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1568">
        <w:rPr>
          <w:rFonts w:ascii="Times New Roman" w:hAnsi="Times New Roman" w:cs="Times New Roman"/>
          <w:spacing w:val="-1"/>
          <w:sz w:val="28"/>
          <w:szCs w:val="28"/>
        </w:rPr>
        <w:t>«Бен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>кет» був написаний Платоном орієнтовно</w:t>
      </w:r>
      <w:r w:rsidR="00FE06EF">
        <w:rPr>
          <w:rFonts w:ascii="Times New Roman" w:hAnsi="Times New Roman" w:cs="Times New Roman"/>
          <w:spacing w:val="-1"/>
          <w:sz w:val="28"/>
          <w:szCs w:val="28"/>
        </w:rPr>
        <w:t xml:space="preserve"> біля 385 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р. до н. е. У діалозі описано традиційну античну трапезу у будинку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драматурга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Агафона, під час якої присутні за чергою висловлюють свої думки щодо любовного п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>очуття. Н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айбільш глибокими та 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 xml:space="preserve">змістовно 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>насиченими є промови Аристофана 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Сократа. </w:t>
      </w:r>
    </w:p>
    <w:p w:rsidR="007C3B43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1568">
        <w:rPr>
          <w:rFonts w:ascii="Times New Roman" w:hAnsi="Times New Roman" w:cs="Times New Roman"/>
          <w:spacing w:val="-1"/>
          <w:sz w:val="28"/>
          <w:szCs w:val="28"/>
        </w:rPr>
        <w:t>Перший розпочинає свою розповідь з історі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>ї про походження людей, у якій і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деться про існування в 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далекому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минулому трьох статей – чоловічої, жіночої та андрогінної. За Аристофаном, первісно всі люди були однаковими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дуже швидкими та сильними: «Люди мали тоді кулясту форму – спина й боки сходилися в коло, рук мали по чотири кожний і ніг стільки ж, як і рук; на круглій шиї мали по два цілком однакові обличчя; обидва дивилися в протилежні боки з одної голови; вух було по чотири, соромітних членів – два, і всього іншого було так само, як легко можна собі додумати,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pacing w:val="-1"/>
          <w:sz w:val="28"/>
          <w:szCs w:val="28"/>
        </w:rPr>
        <w:t>щоб уявити первісну їхню подобу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Ходили такі люди просто, як тепер, але – в обидва боки; коли ж хотіли, щоб швидше – перекидалися і знову ставали на рівні ноги; а що мали тоді по вісім кінцівок, від яких могли відштовхуватися, то котилися дуже швидко – як та куля»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instrText xml:space="preserve"> REF _Ref474056304 \r \h </w:instrText>
      </w:r>
      <w:r w:rsidR="007D03B0">
        <w:rPr>
          <w:rFonts w:ascii="Times New Roman" w:hAnsi="Times New Roman" w:cs="Times New Roman"/>
          <w:spacing w:val="-1"/>
          <w:sz w:val="28"/>
          <w:szCs w:val="28"/>
        </w:rPr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1"/>
          <w:sz w:val="28"/>
          <w:szCs w:val="28"/>
        </w:rPr>
        <w:t>с. </w:t>
      </w:r>
      <w:r>
        <w:rPr>
          <w:rFonts w:ascii="Times New Roman" w:hAnsi="Times New Roman" w:cs="Times New Roman"/>
          <w:spacing w:val="-1"/>
          <w:sz w:val="28"/>
          <w:szCs w:val="28"/>
        </w:rPr>
        <w:t>38 – 39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C3B43" w:rsidRPr="007C3B43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1568">
        <w:rPr>
          <w:rFonts w:ascii="Times New Roman" w:hAnsi="Times New Roman" w:cs="Times New Roman"/>
          <w:spacing w:val="-1"/>
          <w:sz w:val="28"/>
          <w:szCs w:val="28"/>
        </w:rPr>
        <w:t>Відчувши свою могутність, пралюди захотіли дістатись до неба та скинути богів, тому Зевс, аби ослабити, розділив кожну із цих істот на дві частини. Таким чино</w:t>
      </w:r>
      <w:r>
        <w:rPr>
          <w:rFonts w:ascii="Times New Roman" w:hAnsi="Times New Roman" w:cs="Times New Roman"/>
          <w:spacing w:val="-1"/>
          <w:sz w:val="28"/>
          <w:szCs w:val="28"/>
        </w:rPr>
        <w:t>м ті, хто до того був жінкою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, перетворилися на двох жінок, хто був чоловіком – на двох чоловіків, а хто був </w:t>
      </w:r>
      <w:proofErr w:type="spellStart"/>
      <w:r w:rsidRPr="000F1568">
        <w:rPr>
          <w:rFonts w:ascii="Times New Roman" w:hAnsi="Times New Roman" w:cs="Times New Roman"/>
          <w:spacing w:val="-1"/>
          <w:sz w:val="28"/>
          <w:szCs w:val="28"/>
        </w:rPr>
        <w:t>андрогіном</w:t>
      </w:r>
      <w:proofErr w:type="spellEnd"/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A6BA0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1"/>
          <w:sz w:val="28"/>
          <w:szCs w:val="28"/>
        </w:rPr>
        <w:t>розд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>ілився на жінку та чоловіка. Д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уша у розділених істот залишилася 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при цьому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спільною, тому вони з усіх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 сил прагнули знову поєднатися 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ті чоловіки, що були колись частинами андрогінної істоти, шукали жінок, так само, як і колишні андрогінні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жінки – чоловіків. Натомість ті жінки, які походили від жінки, залишалися байдужими до чоловіків і тяжіли до власної статі, а чоловіки, що взяли початок від чоловіка, відповідно, прагнули чоловічого доповнення. Таким чином,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кохання в концепції Аристофана – це бажання відшук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ати другу частину втраченої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колись цілісності: «Кожен-бо з нас, – твердить він, – є символом людини, розділеної на дві камбалоподібні частини – з однієї дві. Тому кожен вічно шукає своєї половини»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instrText xml:space="preserve"> REF _Ref474056304 \r \h </w:instrText>
      </w:r>
      <w:r w:rsidR="007D03B0">
        <w:rPr>
          <w:rFonts w:ascii="Times New Roman" w:hAnsi="Times New Roman" w:cs="Times New Roman"/>
          <w:spacing w:val="-1"/>
          <w:sz w:val="28"/>
          <w:szCs w:val="28"/>
        </w:rPr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1"/>
          <w:sz w:val="28"/>
          <w:szCs w:val="28"/>
        </w:rPr>
        <w:t>с. </w:t>
      </w:r>
      <w:r>
        <w:rPr>
          <w:rFonts w:ascii="Times New Roman" w:hAnsi="Times New Roman" w:cs="Times New Roman"/>
          <w:spacing w:val="-1"/>
          <w:sz w:val="28"/>
          <w:szCs w:val="28"/>
        </w:rPr>
        <w:t>41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7C3B43" w:rsidRPr="00D20F27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Звісно, як дуже слушно зауважує коментатор «Бенкету», 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авторитетний </w:t>
      </w:r>
      <w:r w:rsidR="00A22119">
        <w:rPr>
          <w:rFonts w:ascii="Times New Roman" w:hAnsi="Times New Roman" w:cs="Times New Roman"/>
          <w:spacing w:val="-1"/>
          <w:sz w:val="28"/>
          <w:szCs w:val="28"/>
        </w:rPr>
        <w:t xml:space="preserve">італійський філософ </w:t>
      </w:r>
      <w:proofErr w:type="spellStart"/>
      <w:r w:rsidR="00A22119">
        <w:rPr>
          <w:rFonts w:ascii="Times New Roman" w:hAnsi="Times New Roman" w:cs="Times New Roman"/>
          <w:spacing w:val="-1"/>
          <w:sz w:val="28"/>
          <w:szCs w:val="28"/>
        </w:rPr>
        <w:t>Дж. 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еале, ціле, про яке тут ідеться, не слід розуміти </w:t>
      </w:r>
      <w:r w:rsidR="006A6BA0">
        <w:rPr>
          <w:rFonts w:ascii="Times New Roman" w:hAnsi="Times New Roman" w:cs="Times New Roman"/>
          <w:spacing w:val="-1"/>
          <w:sz w:val="28"/>
          <w:szCs w:val="28"/>
        </w:rPr>
        <w:t xml:space="preserve">буквально – </w:t>
      </w:r>
      <w:r>
        <w:rPr>
          <w:rFonts w:ascii="Times New Roman" w:hAnsi="Times New Roman" w:cs="Times New Roman"/>
          <w:spacing w:val="-1"/>
          <w:sz w:val="28"/>
          <w:szCs w:val="28"/>
        </w:rPr>
        <w:t>як просте при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>єднання однієї фізичної частки</w:t>
      </w:r>
      <w:r w:rsidR="006A6BA0">
        <w:rPr>
          <w:rFonts w:ascii="Times New Roman" w:hAnsi="Times New Roman" w:cs="Times New Roman"/>
          <w:spacing w:val="-1"/>
          <w:sz w:val="28"/>
          <w:szCs w:val="28"/>
        </w:rPr>
        <w:t xml:space="preserve"> до іншої. П</w:t>
      </w:r>
      <w:r>
        <w:rPr>
          <w:rFonts w:ascii="Times New Roman" w:hAnsi="Times New Roman" w:cs="Times New Roman"/>
          <w:spacing w:val="-1"/>
          <w:sz w:val="28"/>
          <w:szCs w:val="28"/>
        </w:rPr>
        <w:t>одолання розщеплення здійснюється не просто у пошуках половини, яка є відповідником кожно</w:t>
      </w:r>
      <w:r w:rsidR="006A6BA0">
        <w:rPr>
          <w:rFonts w:ascii="Times New Roman" w:hAnsi="Times New Roman" w:cs="Times New Roman"/>
          <w:spacing w:val="-1"/>
          <w:sz w:val="28"/>
          <w:szCs w:val="28"/>
        </w:rPr>
        <w:t>го на антропологічному рівні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Намагання стати цілісним означає 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>шукати трансцендентне Єдине, що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є найвищою мірою всіх речей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FE06EF">
        <w:rPr>
          <w:rFonts w:ascii="Times New Roman" w:hAnsi="Times New Roman" w:cs="Times New Roman"/>
          <w:spacing w:val="-1"/>
          <w:sz w:val="28"/>
          <w:szCs w:val="28"/>
        </w:rPr>
        <w:t xml:space="preserve">див.: </w:t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instrText xml:space="preserve"> REF _Ref474056319 \r \h </w:instrText>
      </w:r>
      <w:r w:rsidR="007D03B0">
        <w:rPr>
          <w:rFonts w:ascii="Times New Roman" w:hAnsi="Times New Roman" w:cs="Times New Roman"/>
          <w:spacing w:val="-1"/>
          <w:sz w:val="28"/>
          <w:szCs w:val="28"/>
        </w:rPr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1"/>
          <w:sz w:val="28"/>
          <w:szCs w:val="28"/>
        </w:rPr>
        <w:t>с. 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XXIV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D20F27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7C3B43" w:rsidRPr="000F1568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Сократ натомість проголошує </w:t>
      </w:r>
      <w:r w:rsidR="00EF19E9">
        <w:rPr>
          <w:rFonts w:ascii="Times New Roman" w:hAnsi="Times New Roman" w:cs="Times New Roman"/>
          <w:spacing w:val="-1"/>
          <w:sz w:val="28"/>
          <w:szCs w:val="28"/>
        </w:rPr>
        <w:t xml:space="preserve">у діалозі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hAnsi="Times New Roman" w:cs="Times New Roman"/>
          <w:spacing w:val="-1"/>
          <w:sz w:val="28"/>
          <w:szCs w:val="28"/>
        </w:rPr>
        <w:t>дею кохання як пошуку вічного блага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E954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Любов сама по собі, як індивідуальний досвід, не є, на його думку, ані доброю, а</w:t>
      </w:r>
      <w:r>
        <w:rPr>
          <w:rFonts w:ascii="Times New Roman" w:hAnsi="Times New Roman" w:cs="Times New Roman"/>
          <w:spacing w:val="-1"/>
          <w:sz w:val="28"/>
          <w:szCs w:val="28"/>
        </w:rPr>
        <w:t>ні прекрасною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, а оскільки кожен пр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 xml:space="preserve">агне того, чого йому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браку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 xml:space="preserve">є, то кохання шукає і добра, і </w:t>
      </w:r>
      <w:r>
        <w:rPr>
          <w:rFonts w:ascii="Times New Roman" w:hAnsi="Times New Roman" w:cs="Times New Roman"/>
          <w:spacing w:val="-1"/>
          <w:sz w:val="28"/>
          <w:szCs w:val="28"/>
        </w:rPr>
        <w:t>краси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Він заперечує Аристофана, стверджуючи: «любов ні половини не шукає, ані цілости, якщо в ній нема якогось блага. Бо люди готові повідрізати собі руки й ноги, якщо усвідомлюють шкідливість своїх членів. Думаю, люди люблять не те, що «своє», хіба що назвали б добре своїм і власним, а погане – чужим. От і виходить, що люди не люблять нічого іншого, крім того, що є добрим»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instrText xml:space="preserve"> REF _Ref474056304 \r \h </w:instrText>
      </w:r>
      <w:r w:rsidR="007D03B0">
        <w:rPr>
          <w:rFonts w:ascii="Times New Roman" w:hAnsi="Times New Roman" w:cs="Times New Roman"/>
          <w:spacing w:val="-1"/>
          <w:sz w:val="28"/>
          <w:szCs w:val="28"/>
        </w:rPr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1"/>
          <w:sz w:val="28"/>
          <w:szCs w:val="28"/>
        </w:rPr>
        <w:t>с. </w:t>
      </w:r>
      <w:r>
        <w:rPr>
          <w:rFonts w:ascii="Times New Roman" w:hAnsi="Times New Roman" w:cs="Times New Roman"/>
          <w:spacing w:val="-1"/>
          <w:sz w:val="28"/>
          <w:szCs w:val="28"/>
        </w:rPr>
        <w:t>73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1"/>
          <w:sz w:val="28"/>
          <w:szCs w:val="28"/>
        </w:rPr>
        <w:t>. Далі ф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ілософ переповідає свою розмову із Діотимою – легендарною жрицею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 Мантінеї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та своєю наставницею, у якій </w:t>
      </w:r>
      <w:r w:rsidR="00A22119">
        <w:rPr>
          <w:rFonts w:ascii="Times New Roman" w:hAnsi="Times New Roman" w:cs="Times New Roman"/>
          <w:spacing w:val="-1"/>
          <w:sz w:val="28"/>
          <w:szCs w:val="28"/>
        </w:rPr>
        <w:t>жінка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крок за кроком пояснює, що ко</w:t>
      </w:r>
      <w:r>
        <w:rPr>
          <w:rFonts w:ascii="Times New Roman" w:hAnsi="Times New Roman" w:cs="Times New Roman"/>
          <w:spacing w:val="-1"/>
          <w:sz w:val="28"/>
          <w:szCs w:val="28"/>
        </w:rPr>
        <w:t>хання є, по суті, жагою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божественної краси та доброчесності. </w:t>
      </w:r>
    </w:p>
    <w:p w:rsidR="007C3B43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1568">
        <w:rPr>
          <w:rFonts w:ascii="Times New Roman" w:hAnsi="Times New Roman" w:cs="Times New Roman"/>
          <w:spacing w:val="-1"/>
          <w:sz w:val="28"/>
          <w:szCs w:val="28"/>
        </w:rPr>
        <w:t>Діотима вчить, щ</w:t>
      </w:r>
      <w:r>
        <w:rPr>
          <w:rFonts w:ascii="Times New Roman" w:hAnsi="Times New Roman" w:cs="Times New Roman"/>
          <w:spacing w:val="-1"/>
          <w:sz w:val="28"/>
          <w:szCs w:val="28"/>
        </w:rPr>
        <w:t>о першим щаблем «любовної ліствиці»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є тривале споглядання фізичної краси об’</w:t>
      </w:r>
      <w:r>
        <w:rPr>
          <w:rFonts w:ascii="Times New Roman" w:hAnsi="Times New Roman" w:cs="Times New Roman"/>
          <w:spacing w:val="-1"/>
          <w:sz w:val="28"/>
          <w:szCs w:val="28"/>
        </w:rPr>
        <w:t>єкта почуттів, яке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, зрештою, має закінчитися усвідомленням того факту, що краса одного людського тіла нічим не відрізняється від краси іншого, тобто фізична краса є однаковою в усіх своїх проявах. Роз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уміння цього спонукає того, «хто став на правильний шлях»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instrText xml:space="preserve"> REF _Ref474056304 \r \h </w:instrText>
      </w:r>
      <w:r w:rsidR="007D03B0">
        <w:rPr>
          <w:rFonts w:ascii="Times New Roman" w:hAnsi="Times New Roman" w:cs="Times New Roman"/>
          <w:spacing w:val="-1"/>
          <w:sz w:val="28"/>
          <w:szCs w:val="28"/>
        </w:rPr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1"/>
          <w:sz w:val="28"/>
          <w:szCs w:val="28"/>
        </w:rPr>
        <w:lastRenderedPageBreak/>
        <w:t>с. </w:t>
      </w:r>
      <w:r>
        <w:rPr>
          <w:rFonts w:ascii="Times New Roman" w:hAnsi="Times New Roman" w:cs="Times New Roman"/>
          <w:spacing w:val="-1"/>
          <w:sz w:val="28"/>
          <w:szCs w:val="28"/>
        </w:rPr>
        <w:t>81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сприймати всю зовнішню красу як однорідну, що, своєю чергою, зменшує </w:t>
      </w:r>
      <w:r>
        <w:rPr>
          <w:rFonts w:ascii="Times New Roman" w:hAnsi="Times New Roman" w:cs="Times New Roman"/>
          <w:spacing w:val="-1"/>
          <w:sz w:val="28"/>
          <w:szCs w:val="28"/>
        </w:rPr>
        <w:t>для закоханого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привабливість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особи, на яку спрямовані його почуття, позаяк тепер вона більш</w:t>
      </w:r>
      <w:r>
        <w:rPr>
          <w:rFonts w:ascii="Times New Roman" w:hAnsi="Times New Roman" w:cs="Times New Roman"/>
          <w:spacing w:val="-1"/>
          <w:sz w:val="28"/>
          <w:szCs w:val="28"/>
        </w:rPr>
        <w:t>е нічим не вирізняється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з-поміж інших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7C3B43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Далі має відбутися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основний перехід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і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закоханий має 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>відчути, що привабливість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внутрішня є чимось кардинально відмінним від зовнішньої 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 xml:space="preserve">та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водночас чимось набагато ціннішим, проте, як і у попер</w:t>
      </w:r>
      <w:r>
        <w:rPr>
          <w:rFonts w:ascii="Times New Roman" w:hAnsi="Times New Roman" w:cs="Times New Roman"/>
          <w:spacing w:val="-1"/>
          <w:sz w:val="28"/>
          <w:szCs w:val="28"/>
        </w:rPr>
        <w:t>едньому випадку, вона теж однорідна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. На цьому етапі він має дійти точки, в я</w:t>
      </w:r>
      <w:r>
        <w:rPr>
          <w:rFonts w:ascii="Times New Roman" w:hAnsi="Times New Roman" w:cs="Times New Roman"/>
          <w:spacing w:val="-1"/>
          <w:sz w:val="28"/>
          <w:szCs w:val="28"/>
        </w:rPr>
        <w:t>кій фізична краса втратить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будь-який сенс, а внутрішня стане с</w:t>
      </w:r>
      <w:r>
        <w:rPr>
          <w:rFonts w:ascii="Times New Roman" w:hAnsi="Times New Roman" w:cs="Times New Roman"/>
          <w:spacing w:val="-1"/>
          <w:sz w:val="28"/>
          <w:szCs w:val="28"/>
        </w:rPr>
        <w:t>приймат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ся як провідник до ідеаль</w:t>
      </w:r>
      <w:r w:rsidR="000F0839"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ого світу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7D74C4">
        <w:rPr>
          <w:rFonts w:ascii="Times New Roman" w:hAnsi="Times New Roman" w:cs="Times New Roman"/>
          <w:spacing w:val="-1"/>
          <w:sz w:val="28"/>
          <w:szCs w:val="28"/>
        </w:rPr>
        <w:t>Лише д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осягнувши цієї точки, закоханий усвідомлює, чим насправді </w:t>
      </w:r>
      <w:r>
        <w:rPr>
          <w:rFonts w:ascii="Times New Roman" w:hAnsi="Times New Roman" w:cs="Times New Roman"/>
          <w:spacing w:val="-1"/>
          <w:sz w:val="28"/>
          <w:szCs w:val="28"/>
        </w:rPr>
        <w:t>є кохання – унікальним проблиском вічного прекрасного, яке неможливо зрівняти з жодним скарбом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Зумівши одного разу вловити цей проблиск, він уже ніколи не зможе провадити суєтне життя, позаяк «з тим, хто споглядає прекрасне тим оком, яким його лишень і можна споглядати, станеться те, що він породжуватиме не примарний образ доброчесності, а доброчесність істинну, тому що тут він торкається істини, а не оманливої її подоби»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instrText xml:space="preserve"> REF _Ref474056304 \r \h </w:instrText>
      </w:r>
      <w:r w:rsidR="007D03B0">
        <w:rPr>
          <w:rFonts w:ascii="Times New Roman" w:hAnsi="Times New Roman" w:cs="Times New Roman"/>
          <w:spacing w:val="-1"/>
          <w:sz w:val="28"/>
          <w:szCs w:val="28"/>
        </w:rPr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1"/>
          <w:sz w:val="28"/>
          <w:szCs w:val="28"/>
        </w:rPr>
        <w:t>с. </w:t>
      </w:r>
      <w:r>
        <w:rPr>
          <w:rFonts w:ascii="Times New Roman" w:hAnsi="Times New Roman" w:cs="Times New Roman"/>
          <w:spacing w:val="-1"/>
          <w:sz w:val="28"/>
          <w:szCs w:val="28"/>
        </w:rPr>
        <w:t>85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C3B43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Отож,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процес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сходження «любовною ліствицею» постає у Платона поступовим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піднесен</w:t>
      </w:r>
      <w:r>
        <w:rPr>
          <w:rFonts w:ascii="Times New Roman" w:hAnsi="Times New Roman" w:cs="Times New Roman"/>
          <w:spacing w:val="-1"/>
          <w:sz w:val="28"/>
          <w:szCs w:val="28"/>
        </w:rPr>
        <w:t>ням до глибокого розуміння абсолютної духовної краси, що ототожнюється з вічним благом,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їх земні, чуттєві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прояви. У варіації </w:t>
      </w:r>
      <w:r w:rsidR="00CD7A28">
        <w:rPr>
          <w:rFonts w:ascii="Times New Roman" w:hAnsi="Times New Roman" w:cs="Times New Roman"/>
          <w:spacing w:val="-1"/>
          <w:sz w:val="28"/>
          <w:szCs w:val="28"/>
        </w:rPr>
        <w:t xml:space="preserve">самого </w:t>
      </w:r>
      <w:r w:rsidR="00A22119">
        <w:rPr>
          <w:rFonts w:ascii="Times New Roman" w:hAnsi="Times New Roman" w:cs="Times New Roman"/>
          <w:spacing w:val="-1"/>
          <w:sz w:val="28"/>
          <w:szCs w:val="28"/>
        </w:rPr>
        <w:t>Ф. 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Петрарки ця концепція проявляється через поєднання кохан</w:t>
      </w:r>
      <w:r>
        <w:rPr>
          <w:rFonts w:ascii="Times New Roman" w:hAnsi="Times New Roman" w:cs="Times New Roman"/>
          <w:spacing w:val="-1"/>
          <w:sz w:val="28"/>
          <w:szCs w:val="28"/>
        </w:rPr>
        <w:t>ня з ідеями доброчесності, фізичної привабливості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та вищого розуміння Бога. Найгучніше вона звучить у сонеті </w:t>
      </w:r>
      <w:r w:rsidRPr="000F1568">
        <w:rPr>
          <w:rFonts w:ascii="Times New Roman" w:hAnsi="Times New Roman" w:cs="Times New Roman"/>
          <w:spacing w:val="-1"/>
          <w:sz w:val="28"/>
          <w:szCs w:val="28"/>
          <w:lang w:val="en-US"/>
        </w:rPr>
        <w:t>CCXLVIII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C3B43" w:rsidRPr="000F1568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Платонівська Діотима також пояснює суміжність кохання та поезії. Оскільки любов є прагненням онтологічно безсмертного блага, то разом із благом не може не прагнути й самого безсмертя, здобути яке можливо лише через процес породження нового. І це стосується не лише фізичного народження, тобто буквального продовження закоханих у </w:t>
      </w:r>
      <w:r w:rsidR="007D03B0">
        <w:rPr>
          <w:rFonts w:ascii="Times New Roman" w:hAnsi="Times New Roman" w:cs="Times New Roman"/>
          <w:spacing w:val="-1"/>
          <w:sz w:val="28"/>
          <w:szCs w:val="28"/>
          <w:lang w:val="ru-RU"/>
        </w:rPr>
        <w:t>спі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льних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дітях, але й усього, що має стосунок до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творчості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Платон пише: «Мужі, що тілом плодющі, шукають переважно жінок, бо саме тут їхній Ерос: у своїх дітях, їх породивши, вбачають вони шлях до безсмертя, в дітях лишають пам’ять про себе і осягають блаженство на всі прийдешні часи. Ті ж, що носять сім’я в своїх душах (бо є й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такі), вони в душі мають більше зачатків, ніж у тілі, – вагітні тим, що личить, щоб душа виношувала і родила. А що личить породжувати душі? – Розумні помисли та інші чесноти. Творцями цих чеснот бувають всі поети &lt;…&gt; Гляне хтось на Гомера,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Гесіода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чи інших прекрасних поетів – і заздрісно стає, що вони залишили по собі таке потомство – дітей, що приносять їм безсмертну славу і зберігають пам’ять про них, тому що самі незабутні й безсмертні»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instrText xml:space="preserve"> REF _Ref474056304 \r \h </w:instrText>
      </w:r>
      <w:r w:rsidR="007D03B0">
        <w:rPr>
          <w:rFonts w:ascii="Times New Roman" w:hAnsi="Times New Roman" w:cs="Times New Roman"/>
          <w:spacing w:val="-1"/>
          <w:sz w:val="28"/>
          <w:szCs w:val="28"/>
        </w:rPr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1"/>
          <w:sz w:val="28"/>
          <w:szCs w:val="28"/>
        </w:rPr>
        <w:t>с. </w:t>
      </w:r>
      <w:r>
        <w:rPr>
          <w:rFonts w:ascii="Times New Roman" w:hAnsi="Times New Roman" w:cs="Times New Roman"/>
          <w:spacing w:val="-1"/>
          <w:sz w:val="28"/>
          <w:szCs w:val="28"/>
        </w:rPr>
        <w:t>81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1"/>
          <w:sz w:val="28"/>
          <w:szCs w:val="28"/>
        </w:rPr>
        <w:t>. Отож, поезія виступає в аналізованому діалозі природним наслідком любові, породженої спогляданням краси і намаганням здобути безсмертя, перемагаючи тлінність через народження артефакту.</w:t>
      </w:r>
    </w:p>
    <w:p w:rsidR="007C3B43" w:rsidRPr="000F1568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F1568">
        <w:rPr>
          <w:rFonts w:ascii="Times New Roman" w:hAnsi="Times New Roman" w:cs="Times New Roman"/>
          <w:spacing w:val="-1"/>
          <w:sz w:val="28"/>
          <w:szCs w:val="28"/>
        </w:rPr>
        <w:t>«Банкет» Платона був детально пояснений його італійським послідовни</w:t>
      </w:r>
      <w:r w:rsidR="00744C06">
        <w:rPr>
          <w:rFonts w:ascii="Times New Roman" w:hAnsi="Times New Roman" w:cs="Times New Roman"/>
          <w:spacing w:val="-1"/>
          <w:sz w:val="28"/>
          <w:szCs w:val="28"/>
        </w:rPr>
        <w:t>ком та інтерпретатором М. 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Фічино, котрий у своїх коментарях до діалогу формулює основні положе</w:t>
      </w:r>
      <w:r w:rsidR="006C1A0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>ня філософії неоплатонізму, релевантні для дослідження любовної поезії доби Відродження: кохання розуміється як жага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краси, а краса як породження і відблиск небесного блага. Останні співвідносяться між собою як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коло і його центр, при цьому, за концепцією філософа, «благо пр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ебывает в едином центре, кр</w:t>
      </w:r>
      <w:r w:rsidR="00434D97">
        <w:rPr>
          <w:rFonts w:ascii="Times New Roman" w:hAnsi="Times New Roman" w:cs="Times New Roman"/>
          <w:spacing w:val="-1"/>
          <w:sz w:val="28"/>
          <w:szCs w:val="28"/>
          <w:lang w:val="ru-RU"/>
        </w:rPr>
        <w:t>асота же в четырех кругах. Едины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й центр всего есть бог, четыре круга вокруг блага – ум, душа, природа и материя»</w:t>
      </w:r>
      <w:r w:rsidR="00744C06">
        <w:rPr>
          <w:rStyle w:val="a6"/>
          <w:rFonts w:ascii="Times New Roman" w:hAnsi="Times New Roman" w:cs="Times New Roman"/>
          <w:spacing w:val="-1"/>
          <w:sz w:val="28"/>
          <w:szCs w:val="28"/>
          <w:lang w:val="ru-RU"/>
        </w:rPr>
        <w:footnoteReference w:id="1"/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instrText xml:space="preserve"> REF _Ref474056369 \r \h </w:instrText>
      </w:r>
      <w:r w:rsidR="007D03B0">
        <w:rPr>
          <w:rFonts w:ascii="Times New Roman" w:hAnsi="Times New Roman" w:cs="Times New Roman"/>
          <w:spacing w:val="-3"/>
          <w:sz w:val="28"/>
          <w:szCs w:val="28"/>
        </w:rPr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end"/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3"/>
          <w:sz w:val="28"/>
          <w:szCs w:val="28"/>
        </w:rPr>
        <w:t>с. 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152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тому «тот, кто созерцает и любит красоту в любом из этих четырех порядков – уме, душе, природе и теле, – созерцает и любит самого бога»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instrText xml:space="preserve"> REF _Ref474056369 \r \h </w:instrText>
      </w:r>
      <w:r w:rsidR="007D03B0">
        <w:rPr>
          <w:rFonts w:ascii="Times New Roman" w:hAnsi="Times New Roman" w:cs="Times New Roman"/>
          <w:spacing w:val="-3"/>
          <w:sz w:val="28"/>
          <w:szCs w:val="28"/>
        </w:rPr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end"/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3"/>
          <w:sz w:val="28"/>
          <w:szCs w:val="28"/>
        </w:rPr>
        <w:t>с. 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155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sym w:font="Symbol" w:char="F05D"/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. Тим самим кохання приводить людину до божества. </w:t>
      </w:r>
    </w:p>
    <w:p w:rsidR="007C3B43" w:rsidRPr="008D6AB5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Слід, одначе, зауважити, що теорія любові не існувала для М. Фічино як самостійна філософська парадигма. Вона вписувалася у загальну концепцію </w:t>
      </w:r>
      <w:r w:rsidR="00434D97" w:rsidRPr="00434D97">
        <w:rPr>
          <w:rFonts w:ascii="Times New Roman" w:hAnsi="Times New Roman" w:cs="Times New Roman"/>
          <w:spacing w:val="-3"/>
          <w:sz w:val="28"/>
          <w:szCs w:val="28"/>
        </w:rPr>
        <w:t xml:space="preserve">прекрасного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божественно</w:t>
      </w:r>
      <w:r w:rsidR="00434D97">
        <w:rPr>
          <w:rFonts w:ascii="Times New Roman" w:hAnsi="Times New Roman" w:cs="Times New Roman"/>
          <w:spacing w:val="-3"/>
          <w:sz w:val="28"/>
          <w:szCs w:val="28"/>
        </w:rPr>
        <w:t>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космосу, а тому </w:t>
      </w:r>
      <w:r w:rsidRPr="00434D9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розумінні мислителя любов поставала </w:t>
      </w:r>
      <w:r w:rsidR="00434D97">
        <w:rPr>
          <w:rFonts w:ascii="Times New Roman" w:hAnsi="Times New Roman" w:cs="Times New Roman"/>
          <w:spacing w:val="-3"/>
          <w:sz w:val="28"/>
          <w:szCs w:val="28"/>
        </w:rPr>
        <w:t xml:space="preserve">універсальною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рушійною силою, що підпорядковує собі і божественний світоустрій, і саму людину. Філософ говорить про світ як про побудовану за законами ієрархії цілісність, де Бог є найвищим виявом буття, а матерія – найнижчим, і змальовує його не як вертикаль, а як структуру з круговими зв’язками. Духовний колообіг, що бере початок від Творця,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lastRenderedPageBreak/>
        <w:t>спускається до землі і знову повертається до свого джерела, і є люб</w:t>
      </w:r>
      <w:r>
        <w:rPr>
          <w:rFonts w:ascii="Times New Roman" w:hAnsi="Times New Roman" w:cs="Times New Roman"/>
          <w:spacing w:val="-3"/>
          <w:sz w:val="28"/>
          <w:szCs w:val="28"/>
        </w:rPr>
        <w:t>ов’ю. Прониз</w:t>
      </w:r>
      <w:r w:rsidR="00744C06"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>ючи і скріплюючи</w:t>
      </w:r>
      <w:r w:rsidR="00744C06">
        <w:rPr>
          <w:rFonts w:ascii="Times New Roman" w:hAnsi="Times New Roman" w:cs="Times New Roman"/>
          <w:spacing w:val="-3"/>
          <w:sz w:val="28"/>
          <w:szCs w:val="28"/>
        </w:rPr>
        <w:t xml:space="preserve"> ієрарх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ію буття, виражаючи внутрішню гармонію Всесвіту, така любов є красою, а саме існування світу у цьому перманентному д</w:t>
      </w:r>
      <w:r>
        <w:rPr>
          <w:rFonts w:ascii="Times New Roman" w:hAnsi="Times New Roman" w:cs="Times New Roman"/>
          <w:spacing w:val="-3"/>
          <w:sz w:val="28"/>
          <w:szCs w:val="28"/>
        </w:rPr>
        <w:t>уховному кругообігу є насолодою</w:t>
      </w:r>
      <w:r w:rsidRPr="008D6AB5">
        <w:rPr>
          <w:rFonts w:ascii="Times New Roman" w:hAnsi="Times New Roman" w:cs="Times New Roman"/>
          <w:spacing w:val="-3"/>
          <w:sz w:val="28"/>
          <w:szCs w:val="28"/>
        </w:rPr>
        <w:t>: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«существует один непрерывный поток, берущий начало от бога, проходящий через мир и наконец завершающийся в боге, который как бы в виде некоего круга возвращается туда же, откуда исходит. И так один и тот же круг, ведущий от бога к миру и от мира к богу, называется тремя именами. Поскольку он начинается в боге и к богу влечет – красотой; поскольку, переходя в мир, захватывает его – любовью; а поскольку, вернувшись к создател</w:t>
      </w:r>
      <w:r w:rsidR="00FE06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ю, соединяет с ним его творение 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– наслаждением» </w:t>
      </w:r>
      <w:r w:rsidRPr="000F1568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instrText xml:space="preserve"> REF _Ref474056369 \r \h </w:instrText>
      </w:r>
      <w:r w:rsidR="007D03B0">
        <w:rPr>
          <w:rFonts w:ascii="Times New Roman" w:hAnsi="Times New Roman" w:cs="Times New Roman"/>
          <w:spacing w:val="-3"/>
          <w:sz w:val="28"/>
          <w:szCs w:val="28"/>
        </w:rPr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3"/>
          <w:sz w:val="28"/>
          <w:szCs w:val="28"/>
        </w:rPr>
        <w:t>с. </w:t>
      </w:r>
      <w:r>
        <w:rPr>
          <w:rFonts w:ascii="Times New Roman" w:hAnsi="Times New Roman" w:cs="Times New Roman"/>
          <w:spacing w:val="-3"/>
          <w:sz w:val="28"/>
          <w:szCs w:val="28"/>
        </w:rPr>
        <w:t>15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1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. Як бачимо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, поняття любові тісно переплетене у М. Фічино не лише із поняттям краси, </w:t>
      </w:r>
      <w:proofErr w:type="gramStart"/>
      <w:r w:rsidRPr="000F1568">
        <w:rPr>
          <w:rFonts w:ascii="Times New Roman" w:hAnsi="Times New Roman" w:cs="Times New Roman"/>
          <w:spacing w:val="-3"/>
          <w:sz w:val="28"/>
          <w:szCs w:val="28"/>
        </w:rPr>
        <w:t>але й</w:t>
      </w:r>
      <w:proofErr w:type="gramEnd"/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із поняттям насолоди. Саме так формується його відоме визначення </w:t>
      </w:r>
      <w:r>
        <w:rPr>
          <w:rFonts w:ascii="Times New Roman" w:hAnsi="Times New Roman" w:cs="Times New Roman"/>
          <w:spacing w:val="-3"/>
          <w:sz w:val="28"/>
          <w:szCs w:val="28"/>
        </w:rPr>
        <w:t>кохання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як «насолоди красою». </w:t>
      </w:r>
    </w:p>
    <w:p w:rsidR="007C3B43" w:rsidRPr="000F1568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aps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Зазначимо також, що найбільшим досягненням М.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 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Фічино стало те, що, намагаючись п</w:t>
      </w:r>
      <w:r w:rsidR="00744C06">
        <w:rPr>
          <w:rFonts w:ascii="Times New Roman" w:hAnsi="Times New Roman" w:cs="Times New Roman"/>
          <w:spacing w:val="-3"/>
          <w:sz w:val="28"/>
          <w:szCs w:val="28"/>
        </w:rPr>
        <w:t>одолати прірву між божественним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і людським, він розглядав </w:t>
      </w:r>
      <w:r w:rsidR="00744C06">
        <w:rPr>
          <w:rFonts w:ascii="Times New Roman" w:hAnsi="Times New Roman" w:cs="Times New Roman"/>
          <w:spacing w:val="-3"/>
          <w:sz w:val="28"/>
          <w:szCs w:val="28"/>
        </w:rPr>
        <w:t>любов як силу, здатну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поєднати ці світи – чуттєвий матеріальний і невидимий ідеальний. Точкою їх переплетення стає земна тілесна краса, що розуміється як зримий образ Бога, Його видима еманація.</w:t>
      </w:r>
    </w:p>
    <w:p w:rsidR="007C3B43" w:rsidRPr="000F1568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F1568">
        <w:rPr>
          <w:rFonts w:ascii="Times New Roman" w:hAnsi="Times New Roman" w:cs="Times New Roman"/>
          <w:spacing w:val="-3"/>
          <w:sz w:val="28"/>
          <w:szCs w:val="28"/>
        </w:rPr>
        <w:t>Разом із тим, у неоплатонізмі існувала й диференц</w:t>
      </w:r>
      <w:r w:rsidR="00434D97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ація любові. Ще один видатний італі</w:t>
      </w:r>
      <w:r w:rsidR="00FE06EF">
        <w:rPr>
          <w:rFonts w:ascii="Times New Roman" w:hAnsi="Times New Roman" w:cs="Times New Roman"/>
          <w:spacing w:val="-3"/>
          <w:sz w:val="28"/>
          <w:szCs w:val="28"/>
        </w:rPr>
        <w:t xml:space="preserve">йський учень Платона </w:t>
      </w:r>
      <w:r w:rsidR="00744C06">
        <w:rPr>
          <w:rFonts w:ascii="Times New Roman" w:hAnsi="Times New Roman" w:cs="Times New Roman"/>
          <w:spacing w:val="-3"/>
          <w:sz w:val="28"/>
          <w:szCs w:val="28"/>
        </w:rPr>
        <w:t>– Дж. Піко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делла Мірандола – описує теорію трьох її видів. </w:t>
      </w:r>
      <w:r>
        <w:rPr>
          <w:rFonts w:ascii="Times New Roman" w:hAnsi="Times New Roman" w:cs="Times New Roman"/>
          <w:spacing w:val="-3"/>
          <w:sz w:val="28"/>
          <w:szCs w:val="28"/>
        </w:rPr>
        <w:t>Найнижча, ч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уттєва любов, яку неоплатоніки ще іноді називали тваринною або вульгарною, обмежуєть</w:t>
      </w:r>
      <w:r>
        <w:rPr>
          <w:rFonts w:ascii="Times New Roman" w:hAnsi="Times New Roman" w:cs="Times New Roman"/>
          <w:spacing w:val="-3"/>
          <w:sz w:val="28"/>
          <w:szCs w:val="28"/>
        </w:rPr>
        <w:t>ся плотськими бажаннями. Другий різновид любові – людська – виникає з інтелектуального сприйняття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краси</w:t>
      </w:r>
      <w:r>
        <w:rPr>
          <w:rFonts w:ascii="Times New Roman" w:hAnsi="Times New Roman" w:cs="Times New Roman"/>
          <w:spacing w:val="-3"/>
          <w:sz w:val="28"/>
          <w:szCs w:val="28"/>
        </w:rPr>
        <w:t>, прагнення долучитися до неї через механізми розуму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. Натомість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третя,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найвища ступінь любові передбачає усвідомлення того, що чуттєва краса є</w:t>
      </w:r>
      <w:r w:rsidR="00434D97">
        <w:rPr>
          <w:rFonts w:ascii="Times New Roman" w:hAnsi="Times New Roman" w:cs="Times New Roman"/>
          <w:spacing w:val="-3"/>
          <w:sz w:val="28"/>
          <w:szCs w:val="28"/>
        </w:rPr>
        <w:t xml:space="preserve"> лише образом небесної та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повне </w:t>
      </w:r>
      <w:r w:rsidRPr="00AA5246"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речення від краси земної заради краси небесної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sym w:font="Symbol" w:char="F05B"/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див.</w:t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instrText xml:space="preserve"> REF _Ref474056369 \r \h </w:instrText>
      </w:r>
      <w:r w:rsidR="007D03B0">
        <w:rPr>
          <w:rFonts w:ascii="Times New Roman" w:hAnsi="Times New Roman" w:cs="Times New Roman"/>
          <w:spacing w:val="-3"/>
          <w:sz w:val="28"/>
          <w:szCs w:val="28"/>
        </w:rPr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FE06EF">
        <w:rPr>
          <w:rFonts w:ascii="Times New Roman" w:hAnsi="Times New Roman" w:cs="Times New Roman"/>
          <w:spacing w:val="-3"/>
          <w:sz w:val="28"/>
          <w:szCs w:val="28"/>
        </w:rPr>
        <w:t>с. 298 </w:t>
      </w:r>
      <w:r>
        <w:rPr>
          <w:rFonts w:ascii="Times New Roman" w:hAnsi="Times New Roman" w:cs="Times New Roman"/>
          <w:spacing w:val="-3"/>
          <w:sz w:val="28"/>
          <w:szCs w:val="28"/>
        </w:rPr>
        <w:t>– 299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sym w:font="Symbol" w:char="F05D"/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7C3B43" w:rsidRPr="00FD2F66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За Дж. Піко делла Мірандолою, неможливо переживати вульгарну і небесну любов</w:t>
      </w:r>
      <w:r w:rsidRPr="00FD2F66">
        <w:rPr>
          <w:rFonts w:ascii="Times New Roman" w:hAnsi="Times New Roman" w:cs="Times New Roman"/>
          <w:spacing w:val="-3"/>
          <w:sz w:val="28"/>
          <w:szCs w:val="28"/>
        </w:rPr>
        <w:t xml:space="preserve"> одночасно</w:t>
      </w:r>
      <w:r w:rsidR="00434D97">
        <w:rPr>
          <w:rFonts w:ascii="Times New Roman" w:hAnsi="Times New Roman" w:cs="Times New Roman"/>
          <w:spacing w:val="-3"/>
          <w:sz w:val="28"/>
          <w:szCs w:val="28"/>
        </w:rPr>
        <w:t xml:space="preserve">, так само, як </w:t>
      </w:r>
      <w:r>
        <w:rPr>
          <w:rFonts w:ascii="Times New Roman" w:hAnsi="Times New Roman" w:cs="Times New Roman"/>
          <w:spacing w:val="-3"/>
          <w:sz w:val="28"/>
          <w:szCs w:val="28"/>
        </w:rPr>
        <w:t>неможливим є для більшості людей піднятися до її найвищого рівня</w:t>
      </w:r>
      <w:r w:rsidRPr="00FD2F66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2F66"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рот</w:t>
      </w:r>
      <w:r w:rsidR="00744C06">
        <w:rPr>
          <w:rFonts w:ascii="Times New Roman" w:hAnsi="Times New Roman" w:cs="Times New Roman"/>
          <w:spacing w:val="-3"/>
          <w:sz w:val="28"/>
          <w:szCs w:val="28"/>
        </w:rPr>
        <w:t>е той, кому вдається побороти ті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лесні </w:t>
      </w: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поклики і підпорядкувати недосконалу людську плоть духовним поривам</w:t>
      </w:r>
      <w:r w:rsidR="00744C06">
        <w:rPr>
          <w:rFonts w:ascii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«превращается из человека в ангела, весь воспламененный ангельской любовью, как материя, зажженная огнем, и превращенный в пламя, возносится к самой высокой части нижнего мира. Таким образом,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очищенный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от грязи земного тела и преображенный в духовном пламени любовной силы, поднявшись к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интиллегибельному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небу, счастливо отдыхает в объятиях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первоотца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»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instrText xml:space="preserve"> REF _Ref474056369 \r \h </w:instrText>
      </w:r>
      <w:r w:rsidR="007D03B0">
        <w:rPr>
          <w:rFonts w:ascii="Times New Roman" w:hAnsi="Times New Roman" w:cs="Times New Roman"/>
          <w:spacing w:val="-3"/>
          <w:sz w:val="28"/>
          <w:szCs w:val="28"/>
        </w:rPr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3"/>
          <w:sz w:val="28"/>
          <w:szCs w:val="28"/>
        </w:rPr>
        <w:t>с. </w:t>
      </w:r>
      <w:r>
        <w:rPr>
          <w:rFonts w:ascii="Times New Roman" w:hAnsi="Times New Roman" w:cs="Times New Roman"/>
          <w:spacing w:val="-3"/>
          <w:sz w:val="28"/>
          <w:szCs w:val="28"/>
        </w:rPr>
        <w:t>29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6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sym w:font="Symbol" w:char="F05D"/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7C3B43" w:rsidRPr="000F1568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Саме окреслена</w:t>
      </w:r>
      <w:r w:rsidR="00D10883">
        <w:rPr>
          <w:rFonts w:ascii="Times New Roman" w:hAnsi="Times New Roman" w:cs="Times New Roman"/>
          <w:spacing w:val="-3"/>
          <w:sz w:val="28"/>
          <w:szCs w:val="28"/>
        </w:rPr>
        <w:t xml:space="preserve"> диференціація дала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змогу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закріпити концептуальну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для петраркізму ідею «любовної драбини».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Рухаючись її щаблями, петрарківський закоханий переходить від споглядання краси природи та фізичної привабливості коханої жінки до усвідомлення краси її душі, через яку, зреш</w:t>
      </w:r>
      <w:r>
        <w:rPr>
          <w:rFonts w:ascii="Times New Roman" w:hAnsi="Times New Roman" w:cs="Times New Roman"/>
          <w:spacing w:val="-3"/>
          <w:sz w:val="28"/>
          <w:szCs w:val="28"/>
        </w:rPr>
        <w:t>тою, стає можливим відчути божественні красу і благо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434D97" w:rsidRDefault="00D1088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Подібним чином розмірковував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і </w:t>
      </w:r>
      <w:proofErr w:type="spellStart"/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>Б. Кастильй</w:t>
      </w:r>
      <w:proofErr w:type="spellEnd"/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>оне, стверджуючи, що метою любовного почуття є підняти закоханого від земної</w:t>
      </w:r>
      <w:r w:rsidR="007C3B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34D97">
        <w:rPr>
          <w:rFonts w:ascii="Times New Roman" w:hAnsi="Times New Roman" w:cs="Times New Roman"/>
          <w:spacing w:val="-3"/>
          <w:sz w:val="28"/>
          <w:szCs w:val="28"/>
        </w:rPr>
        <w:t>привабливості до вищої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, що є, на думку митця, найбільшим благом. У 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книзі «Придворного» він пропонує дещо християнізовану та гетеросексуалізовану версію проповіді Сократа у Палатоновому «Банкеті». </w:t>
      </w:r>
    </w:p>
    <w:p w:rsidR="007C3B43" w:rsidRPr="000F1568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F1568">
        <w:rPr>
          <w:rFonts w:ascii="Times New Roman" w:hAnsi="Times New Roman" w:cs="Times New Roman"/>
          <w:spacing w:val="-3"/>
          <w:sz w:val="28"/>
          <w:szCs w:val="28"/>
        </w:rPr>
        <w:t>Згідно з Б. Кастильйоне, котрий у цій частині трактату вкладає свої ідеї в уста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П. Бембо, кохання є бажанням насолоджуватися крас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ою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. Щоправда, він зазначає, що бажанням </w:t>
      </w:r>
      <w:r w:rsidR="00434D97">
        <w:rPr>
          <w:rFonts w:ascii="Times New Roman" w:hAnsi="Times New Roman" w:cs="Times New Roman"/>
          <w:spacing w:val="-3"/>
          <w:sz w:val="28"/>
          <w:szCs w:val="28"/>
        </w:rPr>
        <w:t>завжди передує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пізнання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і пояснює, що є три шляхи, через які людина може отримати знання: за допомогою органів чуття, за допомогою розуму та через розуміння. На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першому шляху виникає потяг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лише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до </w:t>
      </w:r>
      <w:r w:rsidR="00003EAB">
        <w:rPr>
          <w:rFonts w:ascii="Times New Roman" w:hAnsi="Times New Roman" w:cs="Times New Roman"/>
          <w:spacing w:val="-3"/>
          <w:sz w:val="28"/>
          <w:szCs w:val="28"/>
        </w:rPr>
        <w:t>тих речей, які можна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осягнути чуттями, це значною мірою тваринні бажання, і вони не гідні «вінця Божественного творіння». Розум натомість дає людині можливість обирати – а це вже винятково людська характеристика. Насамкінець, розуміння є якістю ще вищою, саме воно дозволяє тим небагатьом обраним, котрі зуміли його досягти, спілкуватися із самими ан</w:t>
      </w:r>
      <w:r>
        <w:rPr>
          <w:rFonts w:ascii="Times New Roman" w:hAnsi="Times New Roman" w:cs="Times New Roman"/>
          <w:spacing w:val="-3"/>
          <w:sz w:val="28"/>
          <w:szCs w:val="28"/>
        </w:rPr>
        <w:t>гелами і породжує жагу духовної</w:t>
      </w:r>
      <w:r w:rsidRPr="00FF2FBF">
        <w:rPr>
          <w:rFonts w:ascii="Times New Roman" w:hAnsi="Times New Roman" w:cs="Times New Roman"/>
          <w:spacing w:val="-3"/>
          <w:sz w:val="28"/>
          <w:szCs w:val="28"/>
        </w:rPr>
        <w:t xml:space="preserve"> досконалост</w:t>
      </w:r>
      <w:r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. Наділена від при</w:t>
      </w:r>
      <w:r w:rsidR="00434D97">
        <w:rPr>
          <w:rFonts w:ascii="Times New Roman" w:hAnsi="Times New Roman" w:cs="Times New Roman"/>
          <w:spacing w:val="-3"/>
          <w:sz w:val="28"/>
          <w:szCs w:val="28"/>
        </w:rPr>
        <w:t>роди розумом, людина перебуває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між грубим тваринним та божественним ідеальним світом і через обдуманий вибір та вільну волю може відхилити чуттєвість та досягти розуміння.</w:t>
      </w:r>
    </w:p>
    <w:p w:rsidR="007C3B43" w:rsidRPr="00FF2FBF" w:rsidRDefault="007C3B43" w:rsidP="007C3B4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0F1568">
        <w:rPr>
          <w:rFonts w:ascii="Times New Roman" w:hAnsi="Times New Roman" w:cs="Times New Roman"/>
          <w:spacing w:val="-3"/>
          <w:sz w:val="28"/>
          <w:szCs w:val="28"/>
        </w:rPr>
        <w:t>У контексті цих п</w:t>
      </w:r>
      <w:r w:rsidR="00FE06EF">
        <w:rPr>
          <w:rFonts w:ascii="Times New Roman" w:hAnsi="Times New Roman" w:cs="Times New Roman"/>
          <w:spacing w:val="-3"/>
          <w:sz w:val="28"/>
          <w:szCs w:val="28"/>
        </w:rPr>
        <w:t xml:space="preserve">остулатів </w:t>
      </w:r>
      <w:proofErr w:type="spellStart"/>
      <w:r w:rsidR="00FE06EF">
        <w:rPr>
          <w:rFonts w:ascii="Times New Roman" w:hAnsi="Times New Roman" w:cs="Times New Roman"/>
          <w:spacing w:val="-3"/>
          <w:sz w:val="28"/>
          <w:szCs w:val="28"/>
        </w:rPr>
        <w:t>П. </w:t>
      </w:r>
      <w:r>
        <w:rPr>
          <w:rFonts w:ascii="Times New Roman" w:hAnsi="Times New Roman" w:cs="Times New Roman"/>
          <w:spacing w:val="-3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мбо повертається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до ідеї краси. Як і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lastRenderedPageBreak/>
        <w:t>Сократ</w:t>
      </w:r>
      <w:r w:rsidR="00EF19E9">
        <w:rPr>
          <w:rFonts w:ascii="Times New Roman" w:hAnsi="Times New Roman" w:cs="Times New Roman"/>
          <w:spacing w:val="-3"/>
          <w:sz w:val="28"/>
          <w:szCs w:val="28"/>
        </w:rPr>
        <w:t xml:space="preserve"> у «Банкеті» Платона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, він стверджує, що вона є відображенням вищого блага. Коли чоловік бачить гарну жінку, йог</w:t>
      </w:r>
      <w:r w:rsidR="00D10883">
        <w:rPr>
          <w:rFonts w:ascii="Times New Roman" w:hAnsi="Times New Roman" w:cs="Times New Roman"/>
          <w:spacing w:val="-3"/>
          <w:sz w:val="28"/>
          <w:szCs w:val="28"/>
        </w:rPr>
        <w:t xml:space="preserve">о приваблює її зовнішність,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при цьому її кр</w:t>
      </w:r>
      <w:r w:rsidR="00D10883">
        <w:rPr>
          <w:rFonts w:ascii="Times New Roman" w:hAnsi="Times New Roman" w:cs="Times New Roman"/>
          <w:spacing w:val="-3"/>
          <w:sz w:val="28"/>
          <w:szCs w:val="28"/>
        </w:rPr>
        <w:t>аса</w:t>
      </w:r>
      <w:r w:rsidR="00434D97">
        <w:rPr>
          <w:rFonts w:ascii="Times New Roman" w:hAnsi="Times New Roman" w:cs="Times New Roman"/>
          <w:spacing w:val="-3"/>
          <w:sz w:val="28"/>
          <w:szCs w:val="28"/>
        </w:rPr>
        <w:t xml:space="preserve"> проникає в його душу,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торк</w:t>
      </w:r>
      <w:r w:rsidR="00D10883">
        <w:rPr>
          <w:rFonts w:ascii="Times New Roman" w:hAnsi="Times New Roman" w:cs="Times New Roman"/>
          <w:spacing w:val="-3"/>
          <w:sz w:val="28"/>
          <w:szCs w:val="28"/>
        </w:rPr>
        <w:t>ається її. В цей момент важливо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вирішити – чи задовольнитися чуттєвими бажаннями, а чи рухатися далі. Перший шлях, на переконання П. Бембо, є помилковим</w:t>
      </w:r>
      <w:r>
        <w:rPr>
          <w:rFonts w:ascii="Times New Roman" w:hAnsi="Times New Roman" w:cs="Times New Roman"/>
          <w:spacing w:val="-3"/>
          <w:sz w:val="28"/>
          <w:szCs w:val="28"/>
        </w:rPr>
        <w:t>: «Если душа, охваченная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желанием наслаждаться красотой как благом, позволяет вести себя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чувству, то впадает в тяжелейшее заблуждение, полагая, что тело – главная причина красоты, отчего для наслаждения ею считает необходимым соединиться как можно скорее с этим телом. Это неверно: тот, кто надеется насладиться красотой, обладая телом, обманывается, ибо им движет не знание на основе разума, но ложное мнение, происходящее от чувственного стремления. Поэтому удовольствие, которое он получает, непременно ложно и несовершенно»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instrText xml:space="preserve"> REF _Ref474056369 \r \h </w:instrText>
      </w:r>
      <w:r w:rsidR="007D03B0">
        <w:rPr>
          <w:rFonts w:ascii="Times New Roman" w:hAnsi="Times New Roman" w:cs="Times New Roman"/>
          <w:spacing w:val="-3"/>
          <w:sz w:val="28"/>
          <w:szCs w:val="28"/>
        </w:rPr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3"/>
          <w:sz w:val="28"/>
          <w:szCs w:val="28"/>
        </w:rPr>
        <w:t>с. 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347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sym w:font="Symbol" w:char="F05D"/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7C3B43" w:rsidRPr="00003EAB" w:rsidRDefault="007C3B43" w:rsidP="00003EAB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Обравши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натомість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шлях розуміння, закоханий, подібно до </w:t>
      </w:r>
      <w:r w:rsidR="00434D97">
        <w:rPr>
          <w:rFonts w:ascii="Times New Roman" w:hAnsi="Times New Roman" w:cs="Times New Roman"/>
          <w:spacing w:val="-3"/>
          <w:sz w:val="28"/>
          <w:szCs w:val="28"/>
        </w:rPr>
        <w:t xml:space="preserve">середньовічного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куртуазного лицаря, має задовольняти та звеличувати свою кохану, </w:t>
      </w:r>
      <w:r w:rsidR="00434D97">
        <w:rPr>
          <w:rFonts w:ascii="Times New Roman" w:hAnsi="Times New Roman" w:cs="Times New Roman"/>
          <w:spacing w:val="-3"/>
          <w:sz w:val="28"/>
          <w:szCs w:val="28"/>
        </w:rPr>
        <w:t xml:space="preserve">всіма можливими способами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догоджати їй, ставити жінку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вище за себе,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вважати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її бажання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важливішими за власні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D10883">
        <w:rPr>
          <w:rFonts w:ascii="Times New Roman" w:hAnsi="Times New Roman" w:cs="Times New Roman"/>
          <w:spacing w:val="-3"/>
          <w:sz w:val="28"/>
          <w:szCs w:val="28"/>
        </w:rPr>
        <w:t xml:space="preserve"> а також</w:t>
      </w:r>
      <w:r w:rsidR="00EF19E9">
        <w:rPr>
          <w:rFonts w:ascii="Times New Roman" w:hAnsi="Times New Roman" w:cs="Times New Roman"/>
          <w:spacing w:val="-3"/>
          <w:sz w:val="28"/>
          <w:szCs w:val="28"/>
        </w:rPr>
        <w:t>, що дуже</w:t>
      </w:r>
      <w:r w:rsidR="00D10883">
        <w:rPr>
          <w:rFonts w:ascii="Times New Roman" w:hAnsi="Times New Roman" w:cs="Times New Roman"/>
          <w:spacing w:val="-3"/>
          <w:sz w:val="28"/>
          <w:szCs w:val="28"/>
        </w:rPr>
        <w:t xml:space="preserve"> суттєво</w:t>
      </w:r>
      <w:r>
        <w:rPr>
          <w:rFonts w:ascii="Times New Roman" w:hAnsi="Times New Roman" w:cs="Times New Roman"/>
          <w:spacing w:val="-3"/>
          <w:sz w:val="28"/>
          <w:szCs w:val="28"/>
        </w:rPr>
        <w:t>, дбати про її внутрішній світ: намагатися вберегти від помилок, переконливими розмовами спонукати до скромності, стриманості, порядності, чистоти помислів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Тоді «наш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придворн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станет в высшей степени приятен своей даме, и она, будучи им любима, также постарается сделать ему приятное, проявляя себя почтительной, милой и любезной</w:t>
      </w:r>
      <w:r w:rsidR="00FE06EF">
        <w:rPr>
          <w:rFonts w:ascii="Times New Roman" w:hAnsi="Times New Roman" w:cs="Times New Roman"/>
          <w:spacing w:val="-3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sym w:font="Symbol" w:char="F05B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begin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instrText xml:space="preserve"> REF _Ref474056369 \r \h </w:instrText>
      </w:r>
      <w:r w:rsidR="007D03B0">
        <w:rPr>
          <w:rFonts w:ascii="Times New Roman" w:hAnsi="Times New Roman" w:cs="Times New Roman"/>
          <w:spacing w:val="-3"/>
          <w:sz w:val="28"/>
          <w:szCs w:val="28"/>
        </w:rPr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separate"/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7D03B0">
        <w:rPr>
          <w:rFonts w:ascii="Times New Roman" w:hAnsi="Times New Roman" w:cs="Times New Roman"/>
          <w:spacing w:val="-3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97748D">
        <w:rPr>
          <w:rFonts w:ascii="Times New Roman" w:hAnsi="Times New Roman" w:cs="Times New Roman"/>
          <w:spacing w:val="-3"/>
          <w:sz w:val="28"/>
          <w:szCs w:val="28"/>
        </w:rPr>
        <w:t>с. </w:t>
      </w:r>
      <w:r>
        <w:rPr>
          <w:rFonts w:ascii="Times New Roman" w:hAnsi="Times New Roman" w:cs="Times New Roman"/>
          <w:spacing w:val="-3"/>
          <w:sz w:val="28"/>
          <w:szCs w:val="28"/>
        </w:rPr>
        <w:t>353 – 354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sym w:font="Symbol" w:char="F05D"/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Ч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ерез 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таке 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>служіння коханій людині та любов до її душі не меншу, ніж до тіла, закоханий отримує можливість піднятися сходинками «любовної драбини» аж до фінальної стадії, де стає доступною універсальна інтелектуальна краса, а також пізнається ангельс</w:t>
      </w:r>
      <w:r w:rsidR="00003EAB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ка природа людської душі та відкривається дорога до Господа. </w:t>
      </w:r>
      <w:r w:rsidR="00003EAB">
        <w:rPr>
          <w:rFonts w:ascii="Times New Roman" w:hAnsi="Times New Roman" w:cs="Times New Roman"/>
          <w:spacing w:val="-3"/>
          <w:sz w:val="28"/>
          <w:szCs w:val="28"/>
          <w:lang w:val="ru-RU"/>
        </w:rPr>
        <w:t>Як бачимо</w:t>
      </w:r>
      <w:r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, трактат «Придворний» органічно поєднав обидві фундаментальні для петрарківського дискурсу концепції – неоплатонічну та куртуазну. </w:t>
      </w:r>
    </w:p>
    <w:p w:rsidR="00905604" w:rsidRDefault="00EF1BAB" w:rsidP="007C3B43">
      <w:pPr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F1BAB">
        <w:rPr>
          <w:rFonts w:ascii="Times New Roman" w:hAnsi="Times New Roman" w:cs="Times New Roman"/>
          <w:b/>
          <w:spacing w:val="-3"/>
          <w:sz w:val="28"/>
          <w:szCs w:val="28"/>
        </w:rPr>
        <w:t>Висновки та перспективи подальшого дослідження.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Отож, Платон, </w:t>
      </w:r>
      <w:r w:rsidR="00003EAB">
        <w:rPr>
          <w:rFonts w:ascii="Times New Roman" w:hAnsi="Times New Roman" w:cs="Times New Roman"/>
          <w:spacing w:val="-3"/>
          <w:sz w:val="28"/>
          <w:szCs w:val="28"/>
        </w:rPr>
        <w:t xml:space="preserve">флорентійські </w:t>
      </w:r>
      <w:r w:rsidR="00FE06EF">
        <w:rPr>
          <w:rFonts w:ascii="Times New Roman" w:hAnsi="Times New Roman" w:cs="Times New Roman"/>
          <w:spacing w:val="-3"/>
          <w:sz w:val="28"/>
          <w:szCs w:val="28"/>
        </w:rPr>
        <w:t xml:space="preserve">неоплатоніки та </w:t>
      </w:r>
      <w:proofErr w:type="spellStart"/>
      <w:r w:rsidR="00FE06EF">
        <w:rPr>
          <w:rFonts w:ascii="Times New Roman" w:hAnsi="Times New Roman" w:cs="Times New Roman"/>
          <w:spacing w:val="-3"/>
          <w:sz w:val="28"/>
          <w:szCs w:val="28"/>
        </w:rPr>
        <w:t>Б. 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>Кастильй</w:t>
      </w:r>
      <w:proofErr w:type="spellEnd"/>
      <w:r w:rsidR="00EF19E9">
        <w:rPr>
          <w:rFonts w:ascii="Times New Roman" w:hAnsi="Times New Roman" w:cs="Times New Roman"/>
          <w:spacing w:val="-3"/>
          <w:sz w:val="28"/>
          <w:szCs w:val="28"/>
        </w:rPr>
        <w:t xml:space="preserve">оне, чиї погляди заклали фундамент куртуазної концепції кохання, своєрідно трансформованої у петраркізмі, </w:t>
      </w:r>
      <w:r w:rsidR="00EF19E9">
        <w:rPr>
          <w:rFonts w:ascii="Times New Roman" w:hAnsi="Times New Roman" w:cs="Times New Roman"/>
          <w:spacing w:val="-3"/>
          <w:sz w:val="28"/>
          <w:szCs w:val="28"/>
        </w:rPr>
        <w:lastRenderedPageBreak/>
        <w:t>запропонували глибокі й оригінальні точки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зору на природу любовног</w:t>
      </w:r>
      <w:r w:rsidR="00EF19E9">
        <w:rPr>
          <w:rFonts w:ascii="Times New Roman" w:hAnsi="Times New Roman" w:cs="Times New Roman"/>
          <w:spacing w:val="-3"/>
          <w:sz w:val="28"/>
          <w:szCs w:val="28"/>
        </w:rPr>
        <w:t>о почуття. Кохання набуло у них</w:t>
      </w:r>
      <w:r w:rsidR="00E64A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0EF">
        <w:rPr>
          <w:rFonts w:ascii="Times New Roman" w:hAnsi="Times New Roman" w:cs="Times New Roman"/>
          <w:spacing w:val="-3"/>
          <w:sz w:val="28"/>
          <w:szCs w:val="28"/>
        </w:rPr>
        <w:t xml:space="preserve">насамперед 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>могутньої перетво</w:t>
      </w:r>
      <w:r w:rsidR="00003EAB">
        <w:rPr>
          <w:rFonts w:ascii="Times New Roman" w:hAnsi="Times New Roman" w:cs="Times New Roman"/>
          <w:spacing w:val="-3"/>
          <w:sz w:val="28"/>
          <w:szCs w:val="28"/>
        </w:rPr>
        <w:t xml:space="preserve">рювальної, </w:t>
      </w:r>
      <w:proofErr w:type="spellStart"/>
      <w:r w:rsidR="00003EAB">
        <w:rPr>
          <w:rFonts w:ascii="Times New Roman" w:hAnsi="Times New Roman" w:cs="Times New Roman"/>
          <w:spacing w:val="-3"/>
          <w:sz w:val="28"/>
          <w:szCs w:val="28"/>
        </w:rPr>
        <w:t>трансформуючої</w:t>
      </w:r>
      <w:proofErr w:type="spellEnd"/>
      <w:r w:rsidR="00003EAB">
        <w:rPr>
          <w:rFonts w:ascii="Times New Roman" w:hAnsi="Times New Roman" w:cs="Times New Roman"/>
          <w:spacing w:val="-3"/>
          <w:sz w:val="28"/>
          <w:szCs w:val="28"/>
        </w:rPr>
        <w:t xml:space="preserve"> сили. Через любов до коханої жінки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F19E9">
        <w:rPr>
          <w:rFonts w:ascii="Times New Roman" w:hAnsi="Times New Roman" w:cs="Times New Roman"/>
          <w:spacing w:val="-3"/>
          <w:sz w:val="28"/>
          <w:szCs w:val="28"/>
        </w:rPr>
        <w:t>закоханий отримав</w:t>
      </w:r>
      <w:r w:rsidR="00E64A5B">
        <w:rPr>
          <w:rFonts w:ascii="Times New Roman" w:hAnsi="Times New Roman" w:cs="Times New Roman"/>
          <w:spacing w:val="-3"/>
          <w:sz w:val="28"/>
          <w:szCs w:val="28"/>
        </w:rPr>
        <w:t xml:space="preserve"> у їхніх концепціях </w:t>
      </w:r>
      <w:r w:rsidR="00003EAB">
        <w:rPr>
          <w:rFonts w:ascii="Times New Roman" w:hAnsi="Times New Roman" w:cs="Times New Roman"/>
          <w:spacing w:val="-3"/>
          <w:sz w:val="28"/>
          <w:szCs w:val="28"/>
        </w:rPr>
        <w:t xml:space="preserve">можливість піднестися до небесних сфер, долучитися до божественної сутності – </w:t>
      </w:r>
      <w:r w:rsidR="00FE06EF">
        <w:rPr>
          <w:rFonts w:ascii="Times New Roman" w:hAnsi="Times New Roman" w:cs="Times New Roman"/>
          <w:spacing w:val="-3"/>
          <w:sz w:val="28"/>
          <w:szCs w:val="28"/>
        </w:rPr>
        <w:t>саме тому «Книга пісень» Ф. 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Петрарки і закінчується гімном Діві Марії, що символізує </w:t>
      </w:r>
      <w:r w:rsidR="00E64A5B">
        <w:rPr>
          <w:rFonts w:ascii="Times New Roman" w:hAnsi="Times New Roman" w:cs="Times New Roman"/>
          <w:spacing w:val="-3"/>
          <w:sz w:val="28"/>
          <w:szCs w:val="28"/>
        </w:rPr>
        <w:t xml:space="preserve">щасливе 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>возз’єдна</w:t>
      </w:r>
      <w:r w:rsidR="00003EAB">
        <w:rPr>
          <w:rFonts w:ascii="Times New Roman" w:hAnsi="Times New Roman" w:cs="Times New Roman"/>
          <w:spacing w:val="-3"/>
          <w:sz w:val="28"/>
          <w:szCs w:val="28"/>
        </w:rPr>
        <w:t xml:space="preserve">ння </w:t>
      </w:r>
      <w:r w:rsidR="00E64A5B">
        <w:rPr>
          <w:rFonts w:ascii="Times New Roman" w:hAnsi="Times New Roman" w:cs="Times New Roman"/>
          <w:spacing w:val="-3"/>
          <w:sz w:val="28"/>
          <w:szCs w:val="28"/>
        </w:rPr>
        <w:t>ліричного героя</w:t>
      </w:r>
      <w:r w:rsidR="00003EAB">
        <w:rPr>
          <w:rFonts w:ascii="Times New Roman" w:hAnsi="Times New Roman" w:cs="Times New Roman"/>
          <w:spacing w:val="-3"/>
          <w:sz w:val="28"/>
          <w:szCs w:val="28"/>
        </w:rPr>
        <w:t xml:space="preserve"> із абсолютним</w:t>
      </w:r>
      <w:r w:rsidR="007C3B43" w:rsidRPr="000F1568">
        <w:rPr>
          <w:rFonts w:ascii="Times New Roman" w:hAnsi="Times New Roman" w:cs="Times New Roman"/>
          <w:spacing w:val="-3"/>
          <w:sz w:val="28"/>
          <w:szCs w:val="28"/>
        </w:rPr>
        <w:t xml:space="preserve"> началом.</w:t>
      </w:r>
    </w:p>
    <w:p w:rsidR="00EF1BAB" w:rsidRDefault="00EF1BAB" w:rsidP="007C3B43">
      <w:pPr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Звісно, наша розвідка не вичерпує усіх аспектів порушеної проблеми. Так, на подальші дослідження заслуговують питання містичних джерел куртуазної любовної лірики та її впливу на естетику петраркізму, християнських елементів у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пе</w:t>
      </w:r>
      <w:r w:rsidR="00F6546C">
        <w:rPr>
          <w:rFonts w:ascii="Times New Roman" w:hAnsi="Times New Roman" w:cs="Times New Roman"/>
          <w:spacing w:val="-3"/>
          <w:sz w:val="28"/>
          <w:szCs w:val="28"/>
        </w:rPr>
        <w:t>трарківському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6546C">
        <w:rPr>
          <w:rFonts w:ascii="Times New Roman" w:hAnsi="Times New Roman" w:cs="Times New Roman"/>
          <w:spacing w:val="-3"/>
          <w:sz w:val="28"/>
          <w:szCs w:val="28"/>
        </w:rPr>
        <w:t>дискурсі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тощо.</w:t>
      </w:r>
    </w:p>
    <w:p w:rsidR="00003EAB" w:rsidRDefault="00003EAB" w:rsidP="007C3B43">
      <w:pPr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C3B43" w:rsidRPr="0097748D" w:rsidRDefault="0097748D" w:rsidP="007C3B43">
      <w:pPr>
        <w:spacing w:line="36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7748D">
        <w:rPr>
          <w:rFonts w:ascii="Times New Roman" w:hAnsi="Times New Roman" w:cs="Times New Roman"/>
          <w:b/>
          <w:spacing w:val="-3"/>
          <w:sz w:val="24"/>
          <w:szCs w:val="24"/>
        </w:rPr>
        <w:t>Джерела та л</w:t>
      </w:r>
      <w:r w:rsidR="007C3B43" w:rsidRPr="0097748D">
        <w:rPr>
          <w:rFonts w:ascii="Times New Roman" w:hAnsi="Times New Roman" w:cs="Times New Roman"/>
          <w:b/>
          <w:spacing w:val="-3"/>
          <w:sz w:val="24"/>
          <w:szCs w:val="24"/>
        </w:rPr>
        <w:t>ітература</w:t>
      </w:r>
    </w:p>
    <w:p w:rsidR="007C3B43" w:rsidRPr="0097748D" w:rsidRDefault="007C3B43" w:rsidP="007C3B4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bookmarkStart w:id="1" w:name="_Ref474056304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Платон. Бенкет / Платон</w:t>
      </w:r>
      <w:proofErr w:type="gramStart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;</w:t>
      </w:r>
      <w:proofErr w:type="gramEnd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sym w:font="Symbol" w:char="F05B"/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пер. з давньогр. і комент. У. Головач, вст. ст. Дж. Реале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sym w:font="Symbol" w:char="F05D"/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. – Львів</w:t>
      </w:r>
      <w:proofErr w:type="gramStart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:</w:t>
      </w:r>
      <w:proofErr w:type="gramEnd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Видавництво Українського Католицького Університету, 2005. – 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en-US"/>
        </w:rPr>
        <w:t>XLIV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+ </w:t>
      </w:r>
      <w:r w:rsidR="00FE06EF">
        <w:rPr>
          <w:rFonts w:ascii="Times New Roman" w:hAnsi="Times New Roman" w:cs="Times New Roman"/>
          <w:spacing w:val="-1"/>
          <w:sz w:val="24"/>
          <w:szCs w:val="24"/>
          <w:lang w:val="ru-RU"/>
        </w:rPr>
        <w:t>178 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bookmarkEnd w:id="1"/>
    </w:p>
    <w:p w:rsidR="007C3B43" w:rsidRPr="0097748D" w:rsidRDefault="007C3B43" w:rsidP="007C3B4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bookmarkStart w:id="2" w:name="_Ref474056319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Реале Дж. </w:t>
      </w:r>
      <w:proofErr w:type="gramStart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Вступ</w:t>
      </w:r>
      <w:proofErr w:type="gramEnd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до прочитання «Бенкету» Платона / Дж. Реале // Платон. Бенкет / Платон</w:t>
      </w:r>
      <w:proofErr w:type="gramStart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;</w:t>
      </w:r>
      <w:proofErr w:type="gramEnd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sym w:font="Symbol" w:char="F05B"/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пер. з давньогр. і комент.</w:t>
      </w:r>
      <w:r w:rsidR="00FE06E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У. </w:t>
      </w:r>
      <w:r w:rsidR="00434D97"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Головач, </w:t>
      </w:r>
      <w:proofErr w:type="spellStart"/>
      <w:r w:rsidR="00434D97"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вст</w:t>
      </w:r>
      <w:proofErr w:type="spellEnd"/>
      <w:r w:rsidR="00434D97"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. ст. Дж. 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Реале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sym w:font="Symbol" w:char="F05D"/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. – Львів</w:t>
      </w:r>
      <w:proofErr w:type="gramStart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:</w:t>
      </w:r>
      <w:proofErr w:type="gramEnd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Видавництво Українського Католи</w:t>
      </w:r>
      <w:r w:rsidR="00FE06EF">
        <w:rPr>
          <w:rFonts w:ascii="Times New Roman" w:hAnsi="Times New Roman" w:cs="Times New Roman"/>
          <w:spacing w:val="-1"/>
          <w:sz w:val="24"/>
          <w:szCs w:val="24"/>
          <w:lang w:val="ru-RU"/>
        </w:rPr>
        <w:t>цького Університету, 2005. – С. 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proofErr w:type="gramStart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Х</w:t>
      </w:r>
      <w:proofErr w:type="gramEnd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–XLIV.</w:t>
      </w:r>
      <w:bookmarkEnd w:id="2"/>
    </w:p>
    <w:p w:rsidR="007C3B43" w:rsidRPr="0097748D" w:rsidRDefault="007C3B43" w:rsidP="007C3B4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bookmarkStart w:id="3" w:name="_Ref474056369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Эстетика Ренессанса</w:t>
      </w:r>
      <w:proofErr w:type="gramStart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:</w:t>
      </w:r>
      <w:proofErr w:type="gramEnd"/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2-х томах / 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sym w:font="Symbol" w:char="F05B"/>
      </w:r>
      <w:r w:rsidR="00FE06EF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сост. В.</w:t>
      </w:r>
      <w:r w:rsidR="00FE06EF">
        <w:t> 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Шестов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sym w:font="Symbol" w:char="F05D"/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. – Т. 1</w:t>
      </w:r>
      <w:r w:rsidR="00FE06EF">
        <w:rPr>
          <w:rFonts w:ascii="Times New Roman" w:hAnsi="Times New Roman" w:cs="Times New Roman"/>
          <w:spacing w:val="-1"/>
          <w:sz w:val="24"/>
          <w:szCs w:val="24"/>
          <w:lang w:val="ru-RU"/>
        </w:rPr>
        <w:t>. – М.</w:t>
      </w:r>
      <w:proofErr w:type="gramStart"/>
      <w:r w:rsidR="00FE06E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:</w:t>
      </w:r>
      <w:proofErr w:type="gramEnd"/>
      <w:r w:rsidR="00FE06E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Искусство, 1981. – 443 </w:t>
      </w:r>
      <w:r w:rsidRPr="0097748D">
        <w:rPr>
          <w:rFonts w:ascii="Times New Roman" w:hAnsi="Times New Roman" w:cs="Times New Roman"/>
          <w:spacing w:val="-1"/>
          <w:sz w:val="24"/>
          <w:szCs w:val="24"/>
          <w:lang w:val="ru-RU"/>
        </w:rPr>
        <w:t>с.</w:t>
      </w:r>
      <w:bookmarkEnd w:id="3"/>
    </w:p>
    <w:p w:rsidR="007C3B43" w:rsidRDefault="007C3B43" w:rsidP="007C3B43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A4A49" w:rsidRPr="00F45628" w:rsidRDefault="00AA4A49" w:rsidP="00AA4A49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</w:pPr>
      <w:r w:rsidRPr="00F456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Марьяна Маркова. Философские основы </w:t>
      </w:r>
      <w:proofErr w:type="spellStart"/>
      <w:r w:rsidRPr="00F456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петраркизма</w:t>
      </w:r>
      <w:proofErr w:type="spellEnd"/>
      <w:r w:rsidRPr="00F456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.</w:t>
      </w:r>
    </w:p>
    <w:p w:rsidR="00AA4A49" w:rsidRPr="00375D79" w:rsidRDefault="00AA4A49" w:rsidP="00AA4A49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</w:pPr>
      <w:r w:rsidRPr="00375D7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В статье проанализирован дискурс любви в философских парадигмах Платона, М. 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Фичино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, Дж. Пико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делла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Мирандолы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, а также трактате Б. </w:t>
      </w:r>
      <w:proofErr w:type="spellStart"/>
      <w:r w:rsidRPr="00375D7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Кастильйоне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«Придворный». Выделены те идеи и положения, которые заложили фундамент концепции любви Ф. Петрарки, воплощенной в </w:t>
      </w:r>
      <w:r w:rsidR="00106010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поэтическом сборнике «</w:t>
      </w:r>
      <w:proofErr w:type="spellStart"/>
      <w:r w:rsidR="00106010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Canzoniere</w:t>
      </w:r>
      <w:proofErr w:type="spellEnd"/>
      <w:r w:rsidRPr="00375D7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» и продолженной в лирике его многочисленных последователей.</w:t>
      </w:r>
    </w:p>
    <w:p w:rsidR="00AA4A49" w:rsidRPr="00B51BB5" w:rsidRDefault="00AA4A49" w:rsidP="00B51BB5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</w:pPr>
      <w:r w:rsidRPr="00F456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Ключевые слова:</w:t>
      </w:r>
      <w:r w:rsidRPr="00375D7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Б. </w:t>
      </w:r>
      <w:proofErr w:type="spellStart"/>
      <w:r w:rsidRP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Кастильйоне</w:t>
      </w:r>
      <w:proofErr w:type="spellEnd"/>
      <w:r w:rsidRP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, Дж. Пико </w:t>
      </w:r>
      <w:proofErr w:type="spellStart"/>
      <w:r w:rsidRP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делл</w:t>
      </w:r>
      <w:r w:rsid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а</w:t>
      </w:r>
      <w:proofErr w:type="spellEnd"/>
      <w:r w:rsid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proofErr w:type="spellStart"/>
      <w:r w:rsid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Мирандола</w:t>
      </w:r>
      <w:proofErr w:type="spellEnd"/>
      <w:r w:rsidRP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, любовь, М. </w:t>
      </w:r>
      <w:proofErr w:type="spellStart"/>
      <w:r w:rsidRP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Фичино</w:t>
      </w:r>
      <w:proofErr w:type="spellEnd"/>
      <w:r w:rsidRP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, неоплатонизм, </w:t>
      </w:r>
      <w:proofErr w:type="spellStart"/>
      <w:r w:rsidR="002E70A6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петраркизм</w:t>
      </w:r>
      <w:proofErr w:type="spellEnd"/>
      <w:r w:rsidRP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,</w:t>
      </w:r>
      <w:r w:rsidRPr="00B51BB5">
        <w:rPr>
          <w:i/>
        </w:rPr>
        <w:t xml:space="preserve"> </w:t>
      </w:r>
      <w:r w:rsidR="00106010" w:rsidRP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Ф.</w:t>
      </w:r>
      <w:r w:rsidR="00106010" w:rsidRPr="00B51BB5">
        <w:rPr>
          <w:lang w:val="en-US"/>
        </w:rPr>
        <w:t> </w:t>
      </w:r>
      <w:r w:rsidRP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Петрарка</w:t>
      </w:r>
      <w:r w:rsidR="00375D79" w:rsidRPr="00B51BB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.</w:t>
      </w:r>
    </w:p>
    <w:p w:rsidR="007C3B43" w:rsidRPr="007C3B43" w:rsidRDefault="007C3B43" w:rsidP="007C3B43">
      <w:pPr>
        <w:spacing w:line="360" w:lineRule="auto"/>
        <w:jc w:val="both"/>
        <w:rPr>
          <w:b/>
          <w:lang w:val="ru-RU"/>
        </w:rPr>
      </w:pPr>
    </w:p>
    <w:sectPr w:rsidR="007C3B43" w:rsidRPr="007C3B43" w:rsidSect="009774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71" w:rsidRDefault="006C5171" w:rsidP="00744C06">
      <w:r>
        <w:separator/>
      </w:r>
    </w:p>
  </w:endnote>
  <w:endnote w:type="continuationSeparator" w:id="0">
    <w:p w:rsidR="006C5171" w:rsidRDefault="006C5171" w:rsidP="0074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71" w:rsidRDefault="006C5171" w:rsidP="00744C06">
      <w:r>
        <w:separator/>
      </w:r>
    </w:p>
  </w:footnote>
  <w:footnote w:type="continuationSeparator" w:id="0">
    <w:p w:rsidR="006C5171" w:rsidRDefault="006C5171" w:rsidP="00744C06">
      <w:r>
        <w:continuationSeparator/>
      </w:r>
    </w:p>
  </w:footnote>
  <w:footnote w:id="1">
    <w:p w:rsidR="00744C06" w:rsidRPr="00744C06" w:rsidRDefault="00744C06" w:rsidP="00744C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0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4C06">
        <w:rPr>
          <w:rFonts w:ascii="Times New Roman" w:hAnsi="Times New Roman" w:cs="Times New Roman"/>
          <w:sz w:val="24"/>
          <w:szCs w:val="24"/>
        </w:rPr>
        <w:t xml:space="preserve"> Задля уникнення помилок при подвійному перекладі</w:t>
      </w:r>
      <w:r w:rsidR="00B729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44C06">
        <w:rPr>
          <w:rFonts w:ascii="Times New Roman" w:hAnsi="Times New Roman" w:cs="Times New Roman"/>
          <w:sz w:val="24"/>
          <w:szCs w:val="24"/>
        </w:rPr>
        <w:t xml:space="preserve"> </w:t>
      </w:r>
      <w:r w:rsidR="00B729CD">
        <w:rPr>
          <w:rFonts w:ascii="Times New Roman" w:hAnsi="Times New Roman" w:cs="Times New Roman"/>
          <w:sz w:val="24"/>
          <w:szCs w:val="24"/>
        </w:rPr>
        <w:t>цитати із текстів, перекладених</w:t>
      </w:r>
      <w:r w:rsidRPr="00744C06">
        <w:rPr>
          <w:rFonts w:ascii="Times New Roman" w:hAnsi="Times New Roman" w:cs="Times New Roman"/>
          <w:sz w:val="24"/>
          <w:szCs w:val="24"/>
        </w:rPr>
        <w:t xml:space="preserve"> рос</w:t>
      </w:r>
      <w:r w:rsidR="00B729CD">
        <w:rPr>
          <w:rFonts w:ascii="Times New Roman" w:hAnsi="Times New Roman" w:cs="Times New Roman"/>
          <w:sz w:val="24"/>
          <w:szCs w:val="24"/>
        </w:rPr>
        <w:t>ійською мовою, але неперекладених</w:t>
      </w:r>
      <w:r w:rsidRPr="00744C06">
        <w:rPr>
          <w:rFonts w:ascii="Times New Roman" w:hAnsi="Times New Roman" w:cs="Times New Roman"/>
          <w:sz w:val="24"/>
          <w:szCs w:val="24"/>
        </w:rPr>
        <w:t xml:space="preserve"> українською, подаємо у російськомовному варіанті.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525"/>
    <w:multiLevelType w:val="hybridMultilevel"/>
    <w:tmpl w:val="756AF064"/>
    <w:lvl w:ilvl="0" w:tplc="0422000F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5A"/>
    <w:rsid w:val="00003EAB"/>
    <w:rsid w:val="000A594F"/>
    <w:rsid w:val="000F0839"/>
    <w:rsid w:val="000F4B74"/>
    <w:rsid w:val="00106010"/>
    <w:rsid w:val="00182635"/>
    <w:rsid w:val="001A03F7"/>
    <w:rsid w:val="001A5185"/>
    <w:rsid w:val="002336EE"/>
    <w:rsid w:val="002E70A6"/>
    <w:rsid w:val="00347B7F"/>
    <w:rsid w:val="00351AB0"/>
    <w:rsid w:val="00375D79"/>
    <w:rsid w:val="003C42F0"/>
    <w:rsid w:val="003E448D"/>
    <w:rsid w:val="003E5982"/>
    <w:rsid w:val="00407E2B"/>
    <w:rsid w:val="00434D97"/>
    <w:rsid w:val="004573D3"/>
    <w:rsid w:val="006A6BA0"/>
    <w:rsid w:val="006C1A0A"/>
    <w:rsid w:val="006C5171"/>
    <w:rsid w:val="006D3B07"/>
    <w:rsid w:val="00744C06"/>
    <w:rsid w:val="00780B1C"/>
    <w:rsid w:val="007C3B43"/>
    <w:rsid w:val="007D03B0"/>
    <w:rsid w:val="007D74C4"/>
    <w:rsid w:val="008E2D78"/>
    <w:rsid w:val="008F2808"/>
    <w:rsid w:val="00905604"/>
    <w:rsid w:val="00932360"/>
    <w:rsid w:val="0097748D"/>
    <w:rsid w:val="009F22C0"/>
    <w:rsid w:val="00A040EF"/>
    <w:rsid w:val="00A22119"/>
    <w:rsid w:val="00AA35BC"/>
    <w:rsid w:val="00AA4A49"/>
    <w:rsid w:val="00AB529E"/>
    <w:rsid w:val="00AC0E32"/>
    <w:rsid w:val="00B0069F"/>
    <w:rsid w:val="00B51BB5"/>
    <w:rsid w:val="00B65324"/>
    <w:rsid w:val="00B729CD"/>
    <w:rsid w:val="00BA6F8B"/>
    <w:rsid w:val="00BE502B"/>
    <w:rsid w:val="00BF615A"/>
    <w:rsid w:val="00CC1312"/>
    <w:rsid w:val="00CD7A28"/>
    <w:rsid w:val="00D10883"/>
    <w:rsid w:val="00D37653"/>
    <w:rsid w:val="00D7547C"/>
    <w:rsid w:val="00DB4A35"/>
    <w:rsid w:val="00E62B27"/>
    <w:rsid w:val="00E64A5B"/>
    <w:rsid w:val="00ED7C2E"/>
    <w:rsid w:val="00EF19E9"/>
    <w:rsid w:val="00EF1BAB"/>
    <w:rsid w:val="00F45628"/>
    <w:rsid w:val="00F5674E"/>
    <w:rsid w:val="00F6546C"/>
    <w:rsid w:val="00F80B04"/>
    <w:rsid w:val="00F821E7"/>
    <w:rsid w:val="00FA70BC"/>
    <w:rsid w:val="00FB32F8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4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44C06"/>
  </w:style>
  <w:style w:type="character" w:customStyle="1" w:styleId="a5">
    <w:name w:val="Текст сноски Знак"/>
    <w:basedOn w:val="a0"/>
    <w:link w:val="a4"/>
    <w:uiPriority w:val="99"/>
    <w:semiHidden/>
    <w:rsid w:val="00744C06"/>
    <w:rPr>
      <w:rFonts w:ascii="Arial" w:eastAsia="Times New Roman" w:hAnsi="Arial" w:cs="Arial"/>
      <w:sz w:val="20"/>
      <w:szCs w:val="20"/>
      <w:lang w:eastAsia="uk-UA"/>
    </w:rPr>
  </w:style>
  <w:style w:type="character" w:styleId="a6">
    <w:name w:val="footnote reference"/>
    <w:basedOn w:val="a0"/>
    <w:uiPriority w:val="99"/>
    <w:semiHidden/>
    <w:unhideWhenUsed/>
    <w:rsid w:val="00744C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4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44C06"/>
  </w:style>
  <w:style w:type="character" w:customStyle="1" w:styleId="a5">
    <w:name w:val="Текст сноски Знак"/>
    <w:basedOn w:val="a0"/>
    <w:link w:val="a4"/>
    <w:uiPriority w:val="99"/>
    <w:semiHidden/>
    <w:rsid w:val="00744C06"/>
    <w:rPr>
      <w:rFonts w:ascii="Arial" w:eastAsia="Times New Roman" w:hAnsi="Arial" w:cs="Arial"/>
      <w:sz w:val="20"/>
      <w:szCs w:val="20"/>
      <w:lang w:eastAsia="uk-UA"/>
    </w:rPr>
  </w:style>
  <w:style w:type="character" w:styleId="a6">
    <w:name w:val="footnote reference"/>
    <w:basedOn w:val="a0"/>
    <w:uiPriority w:val="99"/>
    <w:semiHidden/>
    <w:unhideWhenUsed/>
    <w:rsid w:val="00744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057B-6B26-4C40-B5E2-65E1A73B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13340</Words>
  <Characters>7604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2017-02-05T09:03:00Z</dcterms:created>
  <dcterms:modified xsi:type="dcterms:W3CDTF">2017-06-15T11:15:00Z</dcterms:modified>
</cp:coreProperties>
</file>